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line="240" w:lineRule="auto"/>
        <w:jc w:val="both"/>
        <w:rPr>
          <w:rFonts w:cs="宋体"/>
          <w:color w:val="000000"/>
          <w:sz w:val="32"/>
          <w:szCs w:val="32"/>
        </w:rPr>
      </w:pPr>
      <w:r>
        <w:rPr>
          <w:rFonts w:hint="eastAsia" w:cs="宋体"/>
          <w:color w:val="000000"/>
          <w:sz w:val="32"/>
          <w:szCs w:val="32"/>
        </w:rPr>
        <w:t>附件</w:t>
      </w:r>
      <w:r>
        <w:rPr>
          <w:rFonts w:cs="宋体"/>
          <w:color w:val="000000"/>
          <w:sz w:val="32"/>
          <w:szCs w:val="32"/>
        </w:rPr>
        <w:t>1</w:t>
      </w:r>
    </w:p>
    <w:p>
      <w:pPr>
        <w:widowControl/>
        <w:jc w:val="center"/>
        <w:rPr>
          <w:rFonts w:ascii="宋体" w:hAnsi="宋体" w:cs="宋体"/>
          <w:b/>
          <w:bCs/>
          <w:color w:val="000000"/>
          <w:sz w:val="32"/>
          <w:szCs w:val="32"/>
        </w:rPr>
      </w:pPr>
      <w:r>
        <w:rPr>
          <w:rFonts w:hint="eastAsia" w:ascii="宋体" w:hAnsi="宋体" w:cs="宋体"/>
          <w:b/>
          <w:bCs/>
          <w:color w:val="000000"/>
          <w:sz w:val="32"/>
          <w:szCs w:val="32"/>
        </w:rPr>
        <w:t>采购项目需求表</w:t>
      </w:r>
    </w:p>
    <w:tbl>
      <w:tblPr>
        <w:tblStyle w:val="19"/>
        <w:tblW w:w="9746" w:type="dxa"/>
        <w:tblInd w:w="74" w:type="dxa"/>
        <w:tblLayout w:type="fixed"/>
        <w:tblCellMar>
          <w:top w:w="0" w:type="dxa"/>
          <w:left w:w="0" w:type="dxa"/>
          <w:bottom w:w="0" w:type="dxa"/>
          <w:right w:w="0" w:type="dxa"/>
        </w:tblCellMar>
      </w:tblPr>
      <w:tblGrid>
        <w:gridCol w:w="516"/>
        <w:gridCol w:w="577"/>
        <w:gridCol w:w="54"/>
        <w:gridCol w:w="2376"/>
        <w:gridCol w:w="4976"/>
        <w:gridCol w:w="639"/>
        <w:gridCol w:w="608"/>
      </w:tblGrid>
      <w:tr>
        <w:tblPrEx>
          <w:tblCellMar>
            <w:top w:w="0" w:type="dxa"/>
            <w:left w:w="0" w:type="dxa"/>
            <w:bottom w:w="0" w:type="dxa"/>
            <w:right w:w="0" w:type="dxa"/>
          </w:tblCellMar>
        </w:tblPrEx>
        <w:trPr>
          <w:trHeight w:val="363" w:hRule="atLeast"/>
        </w:trPr>
        <w:tc>
          <w:tcPr>
            <w:tcW w:w="9746"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ascii="宋体" w:hAnsi="宋体"/>
                <w:b/>
                <w:bCs/>
              </w:rPr>
            </w:pPr>
            <w:r>
              <w:rPr>
                <w:rFonts w:hint="eastAsia" w:ascii="宋体" w:hAnsi="宋体"/>
                <w:b/>
              </w:rPr>
              <w:t>▲</w:t>
            </w:r>
            <w:r>
              <w:rPr>
                <w:rFonts w:hint="eastAsia" w:ascii="宋体" w:hAnsi="宋体"/>
                <w:b/>
                <w:bCs/>
              </w:rPr>
              <w:t>一、技术要求</w:t>
            </w:r>
          </w:p>
        </w:tc>
      </w:tr>
      <w:tr>
        <w:tblPrEx>
          <w:tblCellMar>
            <w:top w:w="0" w:type="dxa"/>
            <w:left w:w="0" w:type="dxa"/>
            <w:bottom w:w="0" w:type="dxa"/>
            <w:right w:w="0" w:type="dxa"/>
          </w:tblCellMar>
        </w:tblPrEx>
        <w:trPr>
          <w:trHeight w:val="454" w:hRule="atLeast"/>
        </w:trPr>
        <w:tc>
          <w:tcPr>
            <w:tcW w:w="51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ascii="宋体" w:hAnsi="宋体"/>
                <w:b/>
                <w:bCs/>
                <w:kern w:val="0"/>
              </w:rPr>
            </w:pPr>
            <w:r>
              <w:rPr>
                <w:rFonts w:hint="eastAsia" w:ascii="宋体" w:hAnsi="宋体"/>
                <w:b/>
                <w:bCs/>
                <w:kern w:val="0"/>
              </w:rPr>
              <w:t>序号</w:t>
            </w:r>
          </w:p>
        </w:tc>
        <w:tc>
          <w:tcPr>
            <w:tcW w:w="631"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snapToGrid w:val="0"/>
              <w:jc w:val="center"/>
              <w:rPr>
                <w:rFonts w:ascii="宋体" w:hAnsi="宋体"/>
                <w:b/>
                <w:bCs/>
              </w:rPr>
            </w:pPr>
            <w:r>
              <w:rPr>
                <w:rFonts w:hint="eastAsia" w:ascii="宋体" w:hAnsi="宋体"/>
                <w:b/>
                <w:bCs/>
              </w:rPr>
              <w:t>采购内容</w:t>
            </w:r>
          </w:p>
        </w:tc>
        <w:tc>
          <w:tcPr>
            <w:tcW w:w="237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snapToGrid w:val="0"/>
              <w:jc w:val="center"/>
              <w:rPr>
                <w:rFonts w:ascii="宋体" w:hAnsi="宋体"/>
                <w:b/>
                <w:bCs/>
                <w:kern w:val="0"/>
              </w:rPr>
            </w:pPr>
            <w:r>
              <w:rPr>
                <w:rFonts w:hint="eastAsia" w:ascii="宋体" w:hAnsi="宋体"/>
                <w:b/>
                <w:bCs/>
              </w:rPr>
              <w:t>品牌型号要求（如列，应不少于三个同档次的品牌，否则，不得列出）</w:t>
            </w:r>
          </w:p>
        </w:tc>
        <w:tc>
          <w:tcPr>
            <w:tcW w:w="497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jc w:val="center"/>
              <w:rPr>
                <w:rFonts w:ascii="宋体" w:hAnsi="宋体"/>
                <w:b/>
                <w:bCs/>
              </w:rPr>
            </w:pPr>
            <w:r>
              <w:rPr>
                <w:rFonts w:hint="eastAsia" w:ascii="宋体" w:hAnsi="宋体"/>
                <w:b/>
              </w:rPr>
              <w:t>▲主要</w:t>
            </w:r>
            <w:r>
              <w:rPr>
                <w:rFonts w:hint="eastAsia" w:ascii="宋体" w:hAnsi="宋体" w:cs="仿宋_GB2312"/>
                <w:b/>
                <w:bCs/>
                <w:kern w:val="0"/>
              </w:rPr>
              <w:t>技术参数（指技术参数、性能配置等）</w:t>
            </w:r>
          </w:p>
        </w:tc>
        <w:tc>
          <w:tcPr>
            <w:tcW w:w="639" w:type="dxa"/>
            <w:tcBorders>
              <w:top w:val="single" w:color="auto" w:sz="4" w:space="0"/>
              <w:left w:val="nil"/>
              <w:bottom w:val="single" w:color="auto" w:sz="4" w:space="0"/>
              <w:right w:val="single" w:color="auto" w:sz="4" w:space="0"/>
            </w:tcBorders>
            <w:vAlign w:val="center"/>
          </w:tcPr>
          <w:p>
            <w:pPr>
              <w:jc w:val="center"/>
              <w:rPr>
                <w:rFonts w:ascii="宋体" w:hAnsi="宋体" w:cs="仿宋_GB2312"/>
                <w:b/>
                <w:bCs/>
                <w:kern w:val="0"/>
              </w:rPr>
            </w:pPr>
            <w:r>
              <w:rPr>
                <w:rFonts w:hint="eastAsia" w:ascii="宋体" w:hAnsi="宋体" w:cs="仿宋_GB2312"/>
                <w:b/>
                <w:bCs/>
                <w:kern w:val="0"/>
              </w:rPr>
              <w:t>计量</w:t>
            </w:r>
          </w:p>
          <w:p>
            <w:pPr>
              <w:jc w:val="center"/>
              <w:rPr>
                <w:rFonts w:ascii="宋体" w:hAnsi="宋体"/>
                <w:b/>
                <w:bCs/>
              </w:rPr>
            </w:pPr>
            <w:r>
              <w:rPr>
                <w:rFonts w:hint="eastAsia" w:ascii="宋体" w:hAnsi="宋体" w:cs="仿宋_GB2312"/>
                <w:b/>
                <w:bCs/>
                <w:kern w:val="0"/>
              </w:rPr>
              <w:t>单位</w:t>
            </w:r>
          </w:p>
        </w:tc>
        <w:tc>
          <w:tcPr>
            <w:tcW w:w="608"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cs="仿宋_GB2312"/>
                <w:b/>
                <w:bCs/>
                <w:kern w:val="0"/>
              </w:rPr>
              <w:t>数量</w:t>
            </w:r>
          </w:p>
        </w:tc>
      </w:tr>
      <w:tr>
        <w:tblPrEx>
          <w:tblCellMar>
            <w:top w:w="0" w:type="dxa"/>
            <w:left w:w="0" w:type="dxa"/>
            <w:bottom w:w="0" w:type="dxa"/>
            <w:right w:w="0" w:type="dxa"/>
          </w:tblCellMar>
        </w:tblPrEx>
        <w:trPr>
          <w:trHeight w:val="454"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80" w:lineRule="exact"/>
              <w:ind w:left="142"/>
              <w:rPr>
                <w:rFonts w:ascii="宋体" w:hAnsi="宋体" w:cs="宋体"/>
                <w:snapToGrid w:val="0"/>
                <w:kern w:val="0"/>
                <w:sz w:val="20"/>
                <w:szCs w:val="20"/>
              </w:rPr>
            </w:pPr>
            <w:r>
              <w:rPr>
                <w:rFonts w:hint="eastAsia" w:ascii="宋体" w:hAnsi="宋体" w:cs="宋体"/>
                <w:snapToGrid w:val="0"/>
                <w:kern w:val="0"/>
                <w:sz w:val="20"/>
                <w:szCs w:val="20"/>
              </w:rPr>
              <w:t>1</w:t>
            </w:r>
          </w:p>
        </w:tc>
        <w:tc>
          <w:tcPr>
            <w:tcW w:w="631"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center"/>
              <w:textAlignment w:val="center"/>
              <w:rPr>
                <w:rFonts w:ascii="宋体" w:hAnsi="宋体" w:cs="宋体"/>
                <w:snapToGrid w:val="0"/>
                <w:kern w:val="0"/>
                <w:sz w:val="20"/>
                <w:szCs w:val="20"/>
              </w:rPr>
            </w:pPr>
            <w:r>
              <w:rPr>
                <w:rFonts w:hint="eastAsia" w:ascii="宋体" w:hAnsi="宋体" w:cs="宋体"/>
                <w:color w:val="000000"/>
                <w:sz w:val="24"/>
                <w:szCs w:val="24"/>
              </w:rPr>
              <w:t>VR防艾科普体验</w:t>
            </w:r>
          </w:p>
        </w:tc>
        <w:tc>
          <w:tcPr>
            <w:tcW w:w="23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80" w:lineRule="exact"/>
              <w:jc w:val="center"/>
              <w:textAlignment w:val="center"/>
              <w:rPr>
                <w:rFonts w:ascii="宋体" w:hAnsi="宋体" w:cs="宋体"/>
                <w:kern w:val="0"/>
                <w:lang w:bidi="zh-CN"/>
              </w:rPr>
            </w:pPr>
          </w:p>
        </w:tc>
        <w:tc>
          <w:tcPr>
            <w:tcW w:w="49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硬件：硬件：VR一体机，内置5.5英寸高清显示屏，高通XR2，Kryo 585核心，8核64位，最高主频 2.84GHz，7nm制程工艺，Adreno 650，主频 587MHz，分辨率3664x1920，72/90Hz刷新率，98°视场角菲涅尔透镜， 支持物理瞳距调节，1KHz采样频率，5300mAh容量电池，支持QC3.0快速充电。</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55寸显示平台</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分辨率 4K 屏幕比例 16:9</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面板类型LED显示 背光源 LED</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 xml:space="preserve">尺寸1446mm×888mm×255mm </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HDMI接口2×HDMI</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 xml:space="preserve">USB接口2×USB2.0  </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高清无线投屏器，输出接口：HDMI,材质：ABS+PVC 支持3840*2160分辨率，采用2.4G+5G双频传输</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内容素材:VR模拟艾滋病毒入侵人体内部的性状，三维模型场景材质制作渲染; VR防艾小游戏素材制作，互动程序开发VR互动程序开发：基于pico互动;VR预防艾滋病知识科普</w:t>
            </w:r>
          </w:p>
          <w:p>
            <w:pPr>
              <w:pStyle w:val="87"/>
              <w:spacing w:after="0"/>
              <w:ind w:left="0" w:leftChars="0" w:firstLine="0" w:firstLineChars="0"/>
              <w:jc w:val="left"/>
              <w:rPr>
                <w:rFonts w:ascii="宋体" w:hAnsi="宋体" w:cs="宋体"/>
                <w:snapToGrid w:val="0"/>
                <w:kern w:val="0"/>
                <w:sz w:val="20"/>
                <w:szCs w:val="20"/>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套</w:t>
            </w:r>
          </w:p>
        </w:tc>
        <w:tc>
          <w:tcPr>
            <w:tcW w:w="6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1</w:t>
            </w:r>
          </w:p>
        </w:tc>
      </w:tr>
      <w:tr>
        <w:tblPrEx>
          <w:tblCellMar>
            <w:top w:w="0" w:type="dxa"/>
            <w:left w:w="0" w:type="dxa"/>
            <w:bottom w:w="0" w:type="dxa"/>
            <w:right w:w="0" w:type="dxa"/>
          </w:tblCellMar>
        </w:tblPrEx>
        <w:trPr>
          <w:trHeight w:val="454"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80" w:lineRule="exact"/>
              <w:ind w:left="142"/>
              <w:rPr>
                <w:rFonts w:ascii="宋体" w:hAnsi="宋体" w:cs="宋体"/>
                <w:snapToGrid w:val="0"/>
                <w:kern w:val="0"/>
                <w:sz w:val="20"/>
                <w:szCs w:val="20"/>
              </w:rPr>
            </w:pPr>
            <w:r>
              <w:rPr>
                <w:rFonts w:hint="eastAsia" w:ascii="宋体" w:hAnsi="宋体" w:cs="宋体"/>
                <w:snapToGrid w:val="0"/>
                <w:kern w:val="0"/>
                <w:sz w:val="20"/>
                <w:szCs w:val="20"/>
              </w:rPr>
              <w:t>2</w:t>
            </w:r>
          </w:p>
        </w:tc>
        <w:tc>
          <w:tcPr>
            <w:tcW w:w="631"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center"/>
              <w:textAlignment w:val="center"/>
              <w:rPr>
                <w:rFonts w:ascii="宋体" w:hAnsi="宋体" w:cs="宋体"/>
                <w:snapToGrid w:val="0"/>
                <w:kern w:val="0"/>
                <w:sz w:val="20"/>
                <w:szCs w:val="20"/>
              </w:rPr>
            </w:pPr>
            <w:r>
              <w:rPr>
                <w:rFonts w:hint="eastAsia" w:ascii="宋体" w:hAnsi="宋体" w:cs="宋体"/>
                <w:color w:val="000000"/>
                <w:sz w:val="24"/>
                <w:szCs w:val="24"/>
              </w:rPr>
              <w:t>VR毒品认知科普</w:t>
            </w:r>
          </w:p>
        </w:tc>
        <w:tc>
          <w:tcPr>
            <w:tcW w:w="23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80" w:lineRule="exact"/>
              <w:jc w:val="center"/>
              <w:textAlignment w:val="center"/>
              <w:rPr>
                <w:rFonts w:ascii="宋体" w:hAnsi="宋体" w:cs="宋体"/>
                <w:kern w:val="0"/>
                <w:lang w:bidi="zh-CN"/>
              </w:rPr>
            </w:pPr>
          </w:p>
        </w:tc>
        <w:tc>
          <w:tcPr>
            <w:tcW w:w="49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硬件：VR一体机，内置5.5英寸高清显示屏，高通XR2，Kryo 585核心，8核64位，最高主频 2.84GHz，7nm制程工艺，Adreno 650，主频 587MHz，分辨率3664x1920，72/90Hz刷新率，98°视场角菲涅尔透镜， 支持物理瞳距调节，1KHz采样频率，5300mAh容量电池，支持QC3.0快速充电。</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55寸显示平台</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分辨率 4K 屏幕比例 16:9</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面板类型LED显示 背光源 LED</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 xml:space="preserve">尺寸1446mm×888mm×255mm </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HDMI接口2×HDMI</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 xml:space="preserve">USB接口2×USB2.0  </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高清无线投屏器，输出接口：HDMI,材质：ABS+PVC 支持3840*2160分辨率，采用2.4G+5G双频传输</w:t>
            </w:r>
          </w:p>
          <w:p>
            <w:pPr>
              <w:widowControl/>
              <w:spacing w:line="276" w:lineRule="auto"/>
              <w:jc w:val="left"/>
              <w:rPr>
                <w:rFonts w:ascii="宋体" w:hAnsi="宋体" w:cs="宋体"/>
                <w:color w:val="000000"/>
                <w:sz w:val="24"/>
                <w:szCs w:val="24"/>
              </w:rPr>
            </w:pPr>
            <w:r>
              <w:rPr>
                <w:rFonts w:hint="eastAsia" w:ascii="宋体" w:hAnsi="宋体" w:cs="宋体"/>
                <w:color w:val="000000"/>
                <w:sz w:val="24"/>
                <w:szCs w:val="24"/>
              </w:rPr>
              <w:t>内容素材：三维模型场景材质制作渲染; VR互动程序开发：基于pico互动;内容主题包括有“毒品的认知”“毒品的危害”“吸毒场景模拟”“普法宣传教育”“3D禁毒视频”“毒品的诱惑”等场景。</w:t>
            </w:r>
          </w:p>
          <w:p>
            <w:pPr>
              <w:pStyle w:val="87"/>
              <w:spacing w:after="0"/>
              <w:ind w:left="0" w:leftChars="0" w:firstLine="0" w:firstLineChars="0"/>
              <w:jc w:val="left"/>
              <w:rPr>
                <w:rFonts w:ascii="宋体" w:hAnsi="宋体" w:cs="宋体"/>
                <w:snapToGrid w:val="0"/>
                <w:kern w:val="0"/>
                <w:sz w:val="20"/>
                <w:szCs w:val="20"/>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套</w:t>
            </w:r>
          </w:p>
        </w:tc>
        <w:tc>
          <w:tcPr>
            <w:tcW w:w="6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1</w:t>
            </w:r>
          </w:p>
        </w:tc>
      </w:tr>
      <w:tr>
        <w:tblPrEx>
          <w:tblCellMar>
            <w:top w:w="0" w:type="dxa"/>
            <w:left w:w="0" w:type="dxa"/>
            <w:bottom w:w="0" w:type="dxa"/>
            <w:right w:w="0" w:type="dxa"/>
          </w:tblCellMar>
        </w:tblPrEx>
        <w:trPr>
          <w:trHeight w:val="454"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80" w:lineRule="exact"/>
              <w:ind w:left="142"/>
              <w:rPr>
                <w:rFonts w:ascii="宋体" w:hAnsi="宋体" w:cs="宋体"/>
                <w:snapToGrid w:val="0"/>
                <w:kern w:val="0"/>
                <w:sz w:val="20"/>
                <w:szCs w:val="20"/>
              </w:rPr>
            </w:pPr>
            <w:r>
              <w:rPr>
                <w:rFonts w:hint="eastAsia" w:ascii="宋体" w:hAnsi="宋体" w:cs="宋体"/>
                <w:snapToGrid w:val="0"/>
                <w:kern w:val="0"/>
                <w:sz w:val="20"/>
                <w:szCs w:val="20"/>
              </w:rPr>
              <w:t>3</w:t>
            </w:r>
          </w:p>
        </w:tc>
        <w:tc>
          <w:tcPr>
            <w:tcW w:w="631"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爱的抱抱熊</w:t>
            </w:r>
          </w:p>
        </w:tc>
        <w:tc>
          <w:tcPr>
            <w:tcW w:w="23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80" w:lineRule="exact"/>
              <w:jc w:val="center"/>
              <w:textAlignment w:val="center"/>
              <w:rPr>
                <w:rFonts w:ascii="宋体" w:hAnsi="宋体" w:cs="宋体"/>
                <w:kern w:val="0"/>
                <w:lang w:bidi="zh-CN"/>
              </w:rPr>
            </w:pPr>
          </w:p>
        </w:tc>
        <w:tc>
          <w:tcPr>
            <w:tcW w:w="49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left"/>
              <w:rPr>
                <w:rFonts w:ascii="宋体" w:hAnsi="宋体" w:cs="宋体"/>
                <w:color w:val="000000"/>
                <w:sz w:val="24"/>
                <w:szCs w:val="24"/>
              </w:rPr>
            </w:pPr>
            <w:r>
              <w:rPr>
                <w:rFonts w:hint="eastAsia" w:ascii="宋体" w:hAnsi="宋体" w:cs="宋体"/>
                <w:color w:val="000000"/>
                <w:sz w:val="24"/>
                <w:szCs w:val="24"/>
              </w:rPr>
              <w:t>本系统采用金属框架，钢板底座，模拟人体外形设计， 整体高18000mm，底座尺寸：长700mm*宽800mm，发声盒尺寸：长300mm*宽100mm*高100mm，发声盒和底座采用金属钢板材质，外层喷塑处理，圆角设计；主体外部采用超柔短毛绒面料，不掉毛，型正，柔软亲肤，可自由变换黄色和棕色；主体内部填充饱满的环保3A级三维立体PP棉和高回弹海绵，不易变形，耐燃性和透气性俱佳。系统功能特点：</w:t>
            </w:r>
          </w:p>
          <w:p>
            <w:pPr>
              <w:widowControl/>
              <w:jc w:val="left"/>
              <w:rPr>
                <w:rFonts w:ascii="宋体" w:hAnsi="宋体" w:cs="宋体"/>
                <w:color w:val="000000"/>
                <w:sz w:val="24"/>
                <w:szCs w:val="24"/>
              </w:rPr>
            </w:pPr>
            <w:r>
              <w:rPr>
                <w:rFonts w:hint="eastAsia" w:ascii="宋体" w:hAnsi="宋体" w:cs="宋体"/>
                <w:color w:val="000000"/>
                <w:sz w:val="24"/>
                <w:szCs w:val="24"/>
              </w:rPr>
              <w:t>利用可爱的抱抱熊形象以艾滋病患者身份</w:t>
            </w:r>
          </w:p>
          <w:p>
            <w:pPr>
              <w:widowControl/>
              <w:jc w:val="left"/>
              <w:rPr>
                <w:rFonts w:ascii="宋体" w:hAnsi="宋体" w:cs="宋体"/>
                <w:color w:val="000000"/>
                <w:sz w:val="24"/>
                <w:szCs w:val="24"/>
              </w:rPr>
            </w:pPr>
            <w:r>
              <w:rPr>
                <w:rFonts w:hint="eastAsia" w:ascii="宋体" w:hAnsi="宋体" w:cs="宋体"/>
                <w:color w:val="000000"/>
                <w:sz w:val="24"/>
                <w:szCs w:val="24"/>
              </w:rPr>
              <w:t>① 讲解介绍艾滋病毒的传播方式；</w:t>
            </w:r>
          </w:p>
          <w:p>
            <w:pPr>
              <w:widowControl/>
              <w:jc w:val="left"/>
              <w:rPr>
                <w:rFonts w:ascii="宋体" w:hAnsi="宋体" w:cs="宋体"/>
                <w:color w:val="000000"/>
                <w:sz w:val="24"/>
                <w:szCs w:val="24"/>
              </w:rPr>
            </w:pPr>
            <w:r>
              <w:rPr>
                <w:rFonts w:hint="eastAsia" w:ascii="宋体" w:hAnsi="宋体" w:cs="宋体"/>
                <w:color w:val="000000"/>
                <w:sz w:val="24"/>
                <w:szCs w:val="24"/>
              </w:rPr>
              <w:t>② 介绍与病患正常的社交互动，如拥抱、握手、礼节性亲吻、共同进餐等均不会造成传染；</w:t>
            </w:r>
          </w:p>
          <w:p>
            <w:pPr>
              <w:widowControl/>
              <w:jc w:val="left"/>
              <w:rPr>
                <w:rFonts w:ascii="宋体" w:hAnsi="宋体" w:cs="宋体"/>
                <w:color w:val="000000"/>
                <w:sz w:val="24"/>
                <w:szCs w:val="24"/>
              </w:rPr>
            </w:pPr>
            <w:r>
              <w:rPr>
                <w:rFonts w:hint="eastAsia" w:ascii="宋体" w:hAnsi="宋体" w:cs="宋体"/>
                <w:color w:val="000000"/>
                <w:sz w:val="24"/>
                <w:szCs w:val="24"/>
              </w:rPr>
              <w:t>③ 接触不同部位会告知接触者接触部位是否会传播病毒。</w:t>
            </w:r>
          </w:p>
          <w:p>
            <w:pPr>
              <w:widowControl/>
              <w:jc w:val="left"/>
              <w:rPr>
                <w:rFonts w:ascii="宋体" w:hAnsi="宋体" w:cs="宋体"/>
                <w:color w:val="000000"/>
                <w:sz w:val="24"/>
                <w:szCs w:val="24"/>
              </w:rPr>
            </w:pPr>
            <w:r>
              <w:rPr>
                <w:rFonts w:hint="eastAsia" w:ascii="宋体" w:hAnsi="宋体" w:cs="宋体"/>
                <w:color w:val="000000"/>
                <w:sz w:val="24"/>
                <w:szCs w:val="24"/>
              </w:rPr>
              <w:t>三、软硬件互动程序开发：</w:t>
            </w:r>
          </w:p>
          <w:p>
            <w:pPr>
              <w:widowControl/>
              <w:jc w:val="left"/>
              <w:rPr>
                <w:rFonts w:ascii="宋体" w:hAnsi="宋体" w:cs="宋体"/>
                <w:color w:val="000000"/>
                <w:sz w:val="24"/>
                <w:szCs w:val="24"/>
              </w:rPr>
            </w:pPr>
            <w:r>
              <w:rPr>
                <w:rFonts w:hint="eastAsia" w:ascii="宋体" w:hAnsi="宋体" w:cs="宋体"/>
                <w:color w:val="000000"/>
                <w:sz w:val="24"/>
                <w:szCs w:val="24"/>
              </w:rPr>
              <w:t>智能语音播放模块；5个点位的感应模块；压力感应程序开发、特定语音程序开发</w:t>
            </w:r>
          </w:p>
          <w:p>
            <w:pPr>
              <w:pStyle w:val="87"/>
              <w:spacing w:after="0"/>
              <w:ind w:left="0" w:leftChars="0" w:firstLine="0" w:firstLineChars="0"/>
              <w:jc w:val="left"/>
              <w:rPr>
                <w:rFonts w:ascii="宋体" w:hAnsi="宋体" w:cs="宋体"/>
                <w:snapToGrid w:val="0"/>
                <w:kern w:val="0"/>
                <w:sz w:val="20"/>
                <w:szCs w:val="20"/>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套</w:t>
            </w:r>
          </w:p>
        </w:tc>
        <w:tc>
          <w:tcPr>
            <w:tcW w:w="6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1</w:t>
            </w:r>
          </w:p>
        </w:tc>
      </w:tr>
      <w:tr>
        <w:tblPrEx>
          <w:tblCellMar>
            <w:top w:w="0" w:type="dxa"/>
            <w:left w:w="0" w:type="dxa"/>
            <w:bottom w:w="0" w:type="dxa"/>
            <w:right w:w="0" w:type="dxa"/>
          </w:tblCellMar>
        </w:tblPrEx>
        <w:trPr>
          <w:trHeight w:val="454"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80" w:lineRule="exact"/>
              <w:ind w:left="142"/>
              <w:rPr>
                <w:rFonts w:ascii="宋体" w:hAnsi="宋体" w:cs="宋体"/>
                <w:snapToGrid w:val="0"/>
                <w:kern w:val="0"/>
                <w:sz w:val="20"/>
                <w:szCs w:val="20"/>
              </w:rPr>
            </w:pPr>
            <w:r>
              <w:rPr>
                <w:rFonts w:hint="eastAsia" w:ascii="宋体" w:hAnsi="宋体" w:cs="宋体"/>
                <w:snapToGrid w:val="0"/>
                <w:kern w:val="0"/>
                <w:sz w:val="20"/>
                <w:szCs w:val="20"/>
              </w:rPr>
              <w:t>4</w:t>
            </w:r>
          </w:p>
        </w:tc>
        <w:tc>
          <w:tcPr>
            <w:tcW w:w="631"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体感消灭艾滋病毒</w:t>
            </w:r>
          </w:p>
        </w:tc>
        <w:tc>
          <w:tcPr>
            <w:tcW w:w="23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80" w:lineRule="exact"/>
              <w:jc w:val="center"/>
              <w:textAlignment w:val="center"/>
              <w:rPr>
                <w:rFonts w:ascii="宋体" w:hAnsi="宋体" w:cs="宋体"/>
                <w:kern w:val="0"/>
                <w:lang w:bidi="zh-CN"/>
              </w:rPr>
            </w:pPr>
          </w:p>
        </w:tc>
        <w:tc>
          <w:tcPr>
            <w:tcW w:w="49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left"/>
              <w:rPr>
                <w:rFonts w:ascii="宋体" w:hAnsi="宋体" w:cs="宋体"/>
                <w:color w:val="000000"/>
                <w:sz w:val="24"/>
                <w:szCs w:val="24"/>
              </w:rPr>
            </w:pPr>
            <w:r>
              <w:rPr>
                <w:rFonts w:hint="eastAsia" w:ascii="宋体" w:hAnsi="宋体" w:cs="宋体"/>
                <w:color w:val="000000"/>
                <w:sz w:val="24"/>
                <w:szCs w:val="24"/>
              </w:rPr>
              <w:t>55寸显示平台</w:t>
            </w:r>
          </w:p>
          <w:p>
            <w:pPr>
              <w:widowControl/>
              <w:jc w:val="left"/>
              <w:rPr>
                <w:rFonts w:ascii="宋体" w:hAnsi="宋体" w:cs="宋体"/>
                <w:color w:val="000000"/>
                <w:sz w:val="24"/>
                <w:szCs w:val="24"/>
              </w:rPr>
            </w:pPr>
            <w:r>
              <w:rPr>
                <w:rFonts w:hint="eastAsia" w:ascii="宋体" w:hAnsi="宋体" w:cs="宋体"/>
                <w:color w:val="000000"/>
                <w:sz w:val="24"/>
                <w:szCs w:val="24"/>
              </w:rPr>
              <w:t>分辨率 4K 屏幕比例 16:9</w:t>
            </w:r>
          </w:p>
          <w:p>
            <w:pPr>
              <w:widowControl/>
              <w:jc w:val="left"/>
              <w:rPr>
                <w:rFonts w:ascii="宋体" w:hAnsi="宋体" w:cs="宋体"/>
                <w:color w:val="000000"/>
                <w:sz w:val="24"/>
                <w:szCs w:val="24"/>
              </w:rPr>
            </w:pPr>
            <w:r>
              <w:rPr>
                <w:rFonts w:hint="eastAsia" w:ascii="宋体" w:hAnsi="宋体" w:cs="宋体"/>
                <w:color w:val="000000"/>
                <w:sz w:val="24"/>
                <w:szCs w:val="24"/>
              </w:rPr>
              <w:t>面板类型LED显示 背光源 LED</w:t>
            </w:r>
          </w:p>
          <w:p>
            <w:pPr>
              <w:widowControl/>
              <w:jc w:val="left"/>
              <w:rPr>
                <w:rFonts w:ascii="宋体" w:hAnsi="宋体" w:cs="宋体"/>
                <w:color w:val="000000"/>
                <w:sz w:val="24"/>
                <w:szCs w:val="24"/>
              </w:rPr>
            </w:pPr>
            <w:r>
              <w:rPr>
                <w:rFonts w:hint="eastAsia" w:ascii="宋体" w:hAnsi="宋体" w:cs="宋体"/>
                <w:color w:val="000000"/>
                <w:sz w:val="24"/>
                <w:szCs w:val="24"/>
              </w:rPr>
              <w:t xml:space="preserve">尺寸1446mm×888mm×255mm </w:t>
            </w:r>
          </w:p>
          <w:p>
            <w:pPr>
              <w:widowControl/>
              <w:jc w:val="left"/>
              <w:rPr>
                <w:rFonts w:ascii="宋体" w:hAnsi="宋体" w:cs="宋体"/>
                <w:color w:val="000000"/>
                <w:sz w:val="24"/>
                <w:szCs w:val="24"/>
              </w:rPr>
            </w:pPr>
            <w:r>
              <w:rPr>
                <w:rFonts w:hint="eastAsia" w:ascii="宋体" w:hAnsi="宋体" w:cs="宋体"/>
                <w:color w:val="000000"/>
                <w:sz w:val="24"/>
                <w:szCs w:val="24"/>
              </w:rPr>
              <w:t>HDMI接口2×HDMI</w:t>
            </w:r>
          </w:p>
          <w:p>
            <w:pPr>
              <w:widowControl/>
              <w:jc w:val="left"/>
              <w:rPr>
                <w:rFonts w:ascii="宋体" w:hAnsi="宋体" w:cs="宋体"/>
                <w:color w:val="000000"/>
                <w:sz w:val="24"/>
                <w:szCs w:val="24"/>
              </w:rPr>
            </w:pPr>
            <w:r>
              <w:rPr>
                <w:rFonts w:hint="eastAsia" w:ascii="宋体" w:hAnsi="宋体" w:cs="宋体"/>
                <w:color w:val="000000"/>
                <w:sz w:val="24"/>
                <w:szCs w:val="24"/>
              </w:rPr>
              <w:t xml:space="preserve">USB接口2×USB2.0  </w:t>
            </w:r>
          </w:p>
          <w:p>
            <w:pPr>
              <w:widowControl/>
              <w:jc w:val="left"/>
              <w:rPr>
                <w:rFonts w:ascii="宋体" w:hAnsi="宋体" w:cs="宋体"/>
                <w:color w:val="000000"/>
                <w:sz w:val="24"/>
                <w:szCs w:val="24"/>
              </w:rPr>
            </w:pPr>
            <w:r>
              <w:rPr>
                <w:rFonts w:hint="eastAsia" w:ascii="宋体" w:hAnsi="宋体" w:cs="宋体"/>
                <w:color w:val="000000"/>
                <w:sz w:val="24"/>
                <w:szCs w:val="24"/>
              </w:rPr>
              <w:t>CPU：Intel I5 10400F 内存：DDR4 2666MHz 8G 硬盘：SSD128G固态 显卡：NVIDIA GeForce GTX 1050 Ti显卡 网卡：千兆网卡 声卡：集成高品质多声道音频芯片 系统：win10</w:t>
            </w:r>
          </w:p>
          <w:p>
            <w:pPr>
              <w:widowControl/>
              <w:jc w:val="left"/>
              <w:rPr>
                <w:rFonts w:ascii="宋体" w:hAnsi="宋体" w:cs="宋体"/>
                <w:color w:val="000000"/>
                <w:sz w:val="24"/>
                <w:szCs w:val="24"/>
              </w:rPr>
            </w:pPr>
            <w:r>
              <w:rPr>
                <w:rFonts w:hint="eastAsia" w:ascii="宋体" w:hAnsi="宋体" w:cs="宋体"/>
                <w:color w:val="000000"/>
                <w:sz w:val="24"/>
                <w:szCs w:val="24"/>
              </w:rPr>
              <w:t>体感器：长250mm,高65mm,宽5mm，重1.25kg.利用Xbox One Kinect2 感应器的精准特性，在windows 8上开发交互应用程序。充分利用感应器改进的性能，包括：骨骼追踪、增强的噪音隔离、更广泛的视野、1080 p高清摄像头。</w:t>
            </w:r>
          </w:p>
          <w:p>
            <w:pPr>
              <w:widowControl/>
              <w:jc w:val="left"/>
              <w:rPr>
                <w:rFonts w:ascii="宋体" w:hAnsi="宋体" w:cs="宋体"/>
                <w:color w:val="000000"/>
                <w:sz w:val="24"/>
                <w:szCs w:val="24"/>
              </w:rPr>
            </w:pPr>
            <w:r>
              <w:rPr>
                <w:rFonts w:hint="eastAsia" w:ascii="宋体" w:hAnsi="宋体" w:cs="宋体"/>
                <w:color w:val="000000"/>
                <w:sz w:val="24"/>
                <w:szCs w:val="24"/>
              </w:rPr>
              <w:t>内容素材：体感互动采统:体感消灭病毒游戏，智能识别人体动作，无线操控</w:t>
            </w:r>
          </w:p>
          <w:p>
            <w:pPr>
              <w:widowControl/>
              <w:jc w:val="left"/>
              <w:rPr>
                <w:rFonts w:ascii="宋体" w:hAnsi="宋体" w:cs="宋体"/>
                <w:color w:val="000000"/>
                <w:sz w:val="24"/>
                <w:szCs w:val="24"/>
              </w:rPr>
            </w:pPr>
            <w:r>
              <w:rPr>
                <w:rFonts w:hint="eastAsia" w:ascii="宋体" w:hAnsi="宋体" w:cs="宋体"/>
                <w:color w:val="000000"/>
                <w:sz w:val="24"/>
                <w:szCs w:val="24"/>
              </w:rPr>
              <w:t xml:space="preserve">1、体验者举手识别进入游戏系统 </w:t>
            </w:r>
          </w:p>
          <w:p>
            <w:pPr>
              <w:widowControl/>
              <w:jc w:val="left"/>
              <w:rPr>
                <w:rFonts w:ascii="宋体" w:hAnsi="宋体" w:cs="宋体"/>
                <w:color w:val="000000"/>
                <w:sz w:val="24"/>
                <w:szCs w:val="24"/>
              </w:rPr>
            </w:pPr>
            <w:r>
              <w:rPr>
                <w:rFonts w:hint="eastAsia" w:ascii="宋体" w:hAnsi="宋体" w:cs="宋体"/>
                <w:color w:val="000000"/>
                <w:sz w:val="24"/>
                <w:szCs w:val="24"/>
              </w:rPr>
              <w:t>2、挥动手臂，用手砍掉眼前的病毒</w:t>
            </w:r>
          </w:p>
          <w:p>
            <w:pPr>
              <w:widowControl/>
              <w:jc w:val="left"/>
              <w:rPr>
                <w:rFonts w:ascii="宋体" w:hAnsi="宋体" w:cs="宋体"/>
                <w:color w:val="000000"/>
                <w:sz w:val="24"/>
                <w:szCs w:val="24"/>
              </w:rPr>
            </w:pPr>
            <w:r>
              <w:rPr>
                <w:rFonts w:hint="eastAsia" w:ascii="宋体" w:hAnsi="宋体" w:cs="宋体"/>
                <w:color w:val="000000"/>
                <w:sz w:val="24"/>
                <w:szCs w:val="24"/>
              </w:rPr>
              <w:t>3、互动结束后显示成绩。</w:t>
            </w:r>
          </w:p>
          <w:p>
            <w:pPr>
              <w:widowControl/>
              <w:jc w:val="left"/>
              <w:rPr>
                <w:rFonts w:ascii="宋体" w:hAnsi="宋体" w:cs="宋体"/>
                <w:color w:val="000000"/>
                <w:sz w:val="24"/>
                <w:szCs w:val="24"/>
              </w:rPr>
            </w:pPr>
            <w:r>
              <w:rPr>
                <w:rFonts w:hint="eastAsia" w:ascii="宋体" w:hAnsi="宋体" w:cs="宋体"/>
                <w:color w:val="000000"/>
                <w:sz w:val="24"/>
                <w:szCs w:val="24"/>
              </w:rPr>
              <w:t>在生动、有趣、刺激的游戏中，体验者化身为“防艾卫士”消灭万恶之源，增强社会责任感</w:t>
            </w:r>
          </w:p>
          <w:p>
            <w:pPr>
              <w:pStyle w:val="87"/>
              <w:spacing w:after="0"/>
              <w:ind w:left="0" w:leftChars="0" w:firstLine="0" w:firstLineChars="0"/>
              <w:jc w:val="left"/>
              <w:rPr>
                <w:rFonts w:ascii="宋体" w:hAnsi="宋体" w:cs="宋体"/>
                <w:snapToGrid w:val="0"/>
                <w:kern w:val="0"/>
                <w:sz w:val="20"/>
                <w:szCs w:val="20"/>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套</w:t>
            </w:r>
          </w:p>
        </w:tc>
        <w:tc>
          <w:tcPr>
            <w:tcW w:w="6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1</w:t>
            </w:r>
          </w:p>
        </w:tc>
      </w:tr>
      <w:tr>
        <w:tblPrEx>
          <w:tblCellMar>
            <w:top w:w="0" w:type="dxa"/>
            <w:left w:w="0" w:type="dxa"/>
            <w:bottom w:w="0" w:type="dxa"/>
            <w:right w:w="0" w:type="dxa"/>
          </w:tblCellMar>
        </w:tblPrEx>
        <w:trPr>
          <w:trHeight w:val="454"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80" w:lineRule="exact"/>
              <w:ind w:left="142"/>
              <w:rPr>
                <w:rFonts w:ascii="宋体" w:hAnsi="宋体" w:cs="宋体"/>
                <w:snapToGrid w:val="0"/>
                <w:kern w:val="0"/>
                <w:sz w:val="20"/>
                <w:szCs w:val="20"/>
              </w:rPr>
            </w:pPr>
            <w:r>
              <w:rPr>
                <w:rFonts w:hint="eastAsia" w:ascii="宋体" w:hAnsi="宋体" w:cs="宋体"/>
                <w:snapToGrid w:val="0"/>
                <w:kern w:val="0"/>
                <w:sz w:val="20"/>
                <w:szCs w:val="20"/>
              </w:rPr>
              <w:t>5</w:t>
            </w:r>
          </w:p>
        </w:tc>
        <w:tc>
          <w:tcPr>
            <w:tcW w:w="631"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毒品对器官危害透明屏展示系统</w:t>
            </w:r>
          </w:p>
        </w:tc>
        <w:tc>
          <w:tcPr>
            <w:tcW w:w="23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80" w:lineRule="exact"/>
              <w:jc w:val="center"/>
              <w:textAlignment w:val="center"/>
              <w:rPr>
                <w:rFonts w:ascii="宋体" w:hAnsi="宋体" w:cs="宋体"/>
                <w:kern w:val="0"/>
                <w:lang w:bidi="zh-CN"/>
              </w:rPr>
            </w:pPr>
          </w:p>
        </w:tc>
        <w:tc>
          <w:tcPr>
            <w:tcW w:w="49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left"/>
              <w:rPr>
                <w:rFonts w:ascii="宋体" w:hAnsi="宋体" w:cs="宋体"/>
                <w:color w:val="000000"/>
                <w:sz w:val="24"/>
                <w:szCs w:val="24"/>
              </w:rPr>
            </w:pPr>
            <w:r>
              <w:rPr>
                <w:rFonts w:hint="eastAsia" w:ascii="宋体" w:hAnsi="宋体" w:cs="宋体"/>
                <w:color w:val="000000"/>
                <w:sz w:val="24"/>
                <w:szCs w:val="24"/>
              </w:rPr>
              <w:t xml:space="preserve">★硬件：定制透明展示装置，显示尺寸  1209*680mm </w:t>
            </w:r>
          </w:p>
          <w:p>
            <w:pPr>
              <w:widowControl/>
              <w:jc w:val="left"/>
              <w:rPr>
                <w:rFonts w:ascii="宋体" w:hAnsi="宋体" w:cs="宋体"/>
                <w:color w:val="000000"/>
                <w:sz w:val="24"/>
                <w:szCs w:val="24"/>
              </w:rPr>
            </w:pPr>
            <w:r>
              <w:rPr>
                <w:rFonts w:hint="eastAsia" w:ascii="宋体" w:hAnsi="宋体" w:cs="宋体"/>
                <w:color w:val="000000"/>
                <w:sz w:val="24"/>
                <w:szCs w:val="24"/>
              </w:rPr>
              <w:t xml:space="preserve">分辨率  3840*2160    16：9 </w:t>
            </w:r>
          </w:p>
          <w:p>
            <w:pPr>
              <w:widowControl/>
              <w:jc w:val="left"/>
              <w:rPr>
                <w:rFonts w:ascii="宋体" w:hAnsi="宋体" w:cs="宋体"/>
                <w:color w:val="000000"/>
                <w:sz w:val="24"/>
                <w:szCs w:val="24"/>
              </w:rPr>
            </w:pPr>
            <w:r>
              <w:rPr>
                <w:rFonts w:hint="eastAsia" w:ascii="宋体" w:hAnsi="宋体" w:cs="宋体"/>
                <w:color w:val="000000"/>
                <w:sz w:val="24"/>
                <w:szCs w:val="24"/>
              </w:rPr>
              <w:t xml:space="preserve">像素间距  0.315(W)×0.315(H) </w:t>
            </w:r>
          </w:p>
          <w:p>
            <w:pPr>
              <w:widowControl/>
              <w:jc w:val="left"/>
              <w:rPr>
                <w:rFonts w:ascii="宋体" w:hAnsi="宋体" w:cs="宋体"/>
                <w:color w:val="000000"/>
                <w:sz w:val="24"/>
                <w:szCs w:val="24"/>
              </w:rPr>
            </w:pPr>
            <w:r>
              <w:rPr>
                <w:rFonts w:hint="eastAsia" w:ascii="宋体" w:hAnsi="宋体" w:cs="宋体"/>
                <w:color w:val="000000"/>
                <w:sz w:val="24"/>
                <w:szCs w:val="24"/>
              </w:rPr>
              <w:t>对比度  3000：1 亮度均匀性  95%</w:t>
            </w:r>
          </w:p>
          <w:p>
            <w:pPr>
              <w:widowControl/>
              <w:jc w:val="left"/>
              <w:rPr>
                <w:rFonts w:ascii="宋体" w:hAnsi="宋体" w:cs="宋体"/>
                <w:color w:val="000000"/>
                <w:sz w:val="24"/>
                <w:szCs w:val="24"/>
              </w:rPr>
            </w:pPr>
            <w:r>
              <w:rPr>
                <w:rFonts w:hint="eastAsia" w:ascii="宋体" w:hAnsi="宋体" w:cs="宋体"/>
                <w:color w:val="000000"/>
                <w:sz w:val="24"/>
                <w:szCs w:val="24"/>
              </w:rPr>
              <w:t>显示样色 16.7M 响应时间 5ms</w:t>
            </w:r>
          </w:p>
          <w:p>
            <w:pPr>
              <w:widowControl/>
              <w:jc w:val="left"/>
              <w:rPr>
                <w:rFonts w:ascii="宋体" w:hAnsi="宋体" w:cs="宋体"/>
                <w:color w:val="000000"/>
                <w:sz w:val="24"/>
                <w:szCs w:val="24"/>
              </w:rPr>
            </w:pPr>
            <w:r>
              <w:rPr>
                <w:rFonts w:hint="eastAsia" w:ascii="宋体" w:hAnsi="宋体" w:cs="宋体"/>
                <w:color w:val="000000"/>
                <w:sz w:val="24"/>
                <w:szCs w:val="24"/>
              </w:rPr>
              <w:t>可视角度 178°/178°</w:t>
            </w:r>
          </w:p>
          <w:p>
            <w:pPr>
              <w:widowControl/>
              <w:jc w:val="left"/>
              <w:rPr>
                <w:rFonts w:ascii="宋体" w:hAnsi="宋体" w:cs="宋体"/>
                <w:color w:val="000000"/>
                <w:sz w:val="24"/>
                <w:szCs w:val="24"/>
              </w:rPr>
            </w:pPr>
            <w:r>
              <w:rPr>
                <w:rFonts w:hint="eastAsia" w:ascii="宋体" w:hAnsi="宋体" w:cs="宋体"/>
                <w:color w:val="000000"/>
                <w:sz w:val="24"/>
                <w:szCs w:val="24"/>
              </w:rPr>
              <w:t>信号输入接口 VGA,HDNI</w:t>
            </w:r>
          </w:p>
          <w:p>
            <w:pPr>
              <w:widowControl/>
              <w:jc w:val="left"/>
              <w:rPr>
                <w:rFonts w:ascii="宋体" w:hAnsi="宋体" w:cs="宋体"/>
                <w:color w:val="000000"/>
                <w:sz w:val="24"/>
                <w:szCs w:val="24"/>
              </w:rPr>
            </w:pPr>
            <w:r>
              <w:rPr>
                <w:rFonts w:hint="eastAsia" w:ascii="宋体" w:hAnsi="宋体" w:cs="宋体"/>
                <w:color w:val="000000"/>
                <w:sz w:val="24"/>
                <w:szCs w:val="24"/>
              </w:rPr>
              <w:t>功放输出 8欧·5W双路音频功放输出</w:t>
            </w:r>
          </w:p>
          <w:p>
            <w:pPr>
              <w:widowControl/>
              <w:jc w:val="left"/>
              <w:rPr>
                <w:rFonts w:ascii="宋体" w:hAnsi="宋体" w:cs="宋体"/>
                <w:color w:val="000000"/>
                <w:sz w:val="24"/>
                <w:szCs w:val="24"/>
              </w:rPr>
            </w:pPr>
            <w:r>
              <w:rPr>
                <w:rFonts w:hint="eastAsia" w:ascii="宋体" w:hAnsi="宋体" w:cs="宋体"/>
                <w:color w:val="000000"/>
                <w:sz w:val="24"/>
                <w:szCs w:val="24"/>
              </w:rPr>
              <w:t>信号格式 NTSC、PAL、408I、576、480P、576P、720P、 1080I</w:t>
            </w:r>
          </w:p>
          <w:p>
            <w:pPr>
              <w:widowControl/>
              <w:jc w:val="left"/>
              <w:rPr>
                <w:rFonts w:ascii="宋体" w:hAnsi="宋体" w:cs="宋体"/>
                <w:color w:val="000000"/>
                <w:sz w:val="24"/>
                <w:szCs w:val="24"/>
              </w:rPr>
            </w:pPr>
            <w:r>
              <w:rPr>
                <w:rFonts w:hint="eastAsia" w:ascii="宋体" w:hAnsi="宋体" w:cs="宋体"/>
                <w:color w:val="000000"/>
                <w:sz w:val="24"/>
                <w:szCs w:val="24"/>
              </w:rPr>
              <w:t>电源 AC100V-240V 50/60Hz</w:t>
            </w:r>
          </w:p>
          <w:p>
            <w:pPr>
              <w:widowControl/>
              <w:jc w:val="left"/>
              <w:rPr>
                <w:rFonts w:ascii="宋体" w:hAnsi="宋体" w:cs="宋体"/>
                <w:color w:val="000000"/>
                <w:sz w:val="24"/>
                <w:szCs w:val="24"/>
              </w:rPr>
            </w:pPr>
            <w:r>
              <w:rPr>
                <w:rFonts w:hint="eastAsia" w:ascii="宋体" w:hAnsi="宋体" w:cs="宋体"/>
                <w:color w:val="000000"/>
                <w:sz w:val="24"/>
                <w:szCs w:val="24"/>
              </w:rPr>
              <w:t>功耗 180Ｗ</w:t>
            </w:r>
          </w:p>
          <w:p>
            <w:pPr>
              <w:widowControl/>
              <w:jc w:val="left"/>
              <w:rPr>
                <w:rFonts w:ascii="宋体" w:hAnsi="宋体" w:cs="宋体"/>
                <w:color w:val="000000"/>
                <w:sz w:val="24"/>
                <w:szCs w:val="24"/>
              </w:rPr>
            </w:pPr>
            <w:r>
              <w:rPr>
                <w:rFonts w:hint="eastAsia" w:ascii="宋体" w:hAnsi="宋体" w:cs="宋体"/>
                <w:color w:val="000000"/>
                <w:sz w:val="24"/>
                <w:szCs w:val="24"/>
              </w:rPr>
              <w:t>触摸分辨率 4096×4096</w:t>
            </w:r>
          </w:p>
          <w:p>
            <w:pPr>
              <w:widowControl/>
              <w:jc w:val="left"/>
              <w:rPr>
                <w:rFonts w:ascii="宋体" w:hAnsi="宋体" w:cs="宋体"/>
                <w:color w:val="000000"/>
                <w:sz w:val="24"/>
                <w:szCs w:val="24"/>
              </w:rPr>
            </w:pPr>
            <w:r>
              <w:rPr>
                <w:rFonts w:hint="eastAsia" w:ascii="宋体" w:hAnsi="宋体" w:cs="宋体"/>
                <w:color w:val="000000"/>
                <w:sz w:val="24"/>
                <w:szCs w:val="24"/>
              </w:rPr>
              <w:t>响应时间 5ms</w:t>
            </w:r>
          </w:p>
          <w:p>
            <w:pPr>
              <w:widowControl/>
              <w:jc w:val="left"/>
              <w:rPr>
                <w:rFonts w:ascii="宋体" w:hAnsi="宋体" w:cs="宋体"/>
                <w:color w:val="000000"/>
                <w:sz w:val="24"/>
                <w:szCs w:val="24"/>
              </w:rPr>
            </w:pPr>
            <w:r>
              <w:rPr>
                <w:rFonts w:hint="eastAsia" w:ascii="宋体" w:hAnsi="宋体" w:cs="宋体"/>
                <w:color w:val="000000"/>
                <w:sz w:val="24"/>
                <w:szCs w:val="24"/>
              </w:rPr>
              <w:t>表面耐久性 表面硬度等同玻璃，莫式硬度等级为 7 级</w:t>
            </w:r>
          </w:p>
          <w:p>
            <w:pPr>
              <w:widowControl/>
              <w:jc w:val="left"/>
              <w:rPr>
                <w:rFonts w:ascii="宋体" w:hAnsi="宋体" w:cs="宋体"/>
                <w:color w:val="000000"/>
                <w:sz w:val="24"/>
                <w:szCs w:val="24"/>
              </w:rPr>
            </w:pPr>
            <w:r>
              <w:rPr>
                <w:rFonts w:hint="eastAsia" w:ascii="宋体" w:hAnsi="宋体" w:cs="宋体"/>
                <w:color w:val="000000"/>
                <w:sz w:val="24"/>
                <w:szCs w:val="24"/>
              </w:rPr>
              <w:t xml:space="preserve">机箱材质  冷板钣金+高温烤漆 </w:t>
            </w:r>
          </w:p>
          <w:p>
            <w:pPr>
              <w:widowControl/>
              <w:jc w:val="left"/>
              <w:rPr>
                <w:rFonts w:ascii="宋体" w:hAnsi="宋体" w:cs="宋体"/>
                <w:color w:val="000000"/>
                <w:sz w:val="24"/>
                <w:szCs w:val="24"/>
              </w:rPr>
            </w:pPr>
            <w:r>
              <w:rPr>
                <w:rFonts w:hint="eastAsia" w:ascii="宋体" w:hAnsi="宋体" w:cs="宋体"/>
                <w:color w:val="000000"/>
                <w:sz w:val="24"/>
                <w:szCs w:val="24"/>
              </w:rPr>
              <w:t xml:space="preserve">WINDOS 电脑工控主板 CPU I5 </w:t>
            </w:r>
          </w:p>
          <w:p>
            <w:pPr>
              <w:widowControl/>
              <w:jc w:val="left"/>
              <w:rPr>
                <w:rFonts w:ascii="宋体" w:hAnsi="宋体" w:cs="宋体"/>
                <w:color w:val="000000"/>
                <w:sz w:val="24"/>
                <w:szCs w:val="24"/>
              </w:rPr>
            </w:pPr>
            <w:r>
              <w:rPr>
                <w:rFonts w:hint="eastAsia" w:ascii="宋体" w:hAnsi="宋体" w:cs="宋体"/>
                <w:color w:val="000000"/>
                <w:sz w:val="24"/>
                <w:szCs w:val="24"/>
              </w:rPr>
              <w:t>内存条：4G 固态硬盘128G 系统：WIN10</w:t>
            </w:r>
          </w:p>
          <w:p>
            <w:pPr>
              <w:widowControl/>
              <w:jc w:val="left"/>
              <w:rPr>
                <w:rFonts w:ascii="宋体" w:hAnsi="宋体" w:cs="宋体"/>
                <w:color w:val="000000"/>
                <w:sz w:val="24"/>
                <w:szCs w:val="24"/>
              </w:rPr>
            </w:pPr>
            <w:r>
              <w:rPr>
                <w:rFonts w:hint="eastAsia" w:ascii="宋体" w:hAnsi="宋体" w:cs="宋体"/>
                <w:color w:val="000000"/>
                <w:sz w:val="24"/>
                <w:szCs w:val="24"/>
              </w:rPr>
              <w:t>定制化红外感应组件，将红外触摸设备集成亚克力面板触发互动生成数据收集上传至互动软件，完成游戏交互。</w:t>
            </w:r>
          </w:p>
          <w:p>
            <w:pPr>
              <w:widowControl/>
              <w:jc w:val="left"/>
              <w:rPr>
                <w:rFonts w:ascii="宋体" w:hAnsi="宋体" w:cs="宋体"/>
                <w:color w:val="000000"/>
                <w:sz w:val="24"/>
                <w:szCs w:val="24"/>
              </w:rPr>
            </w:pPr>
            <w:r>
              <w:rPr>
                <w:rFonts w:hint="eastAsia" w:ascii="宋体" w:hAnsi="宋体" w:cs="宋体"/>
                <w:color w:val="000000"/>
                <w:sz w:val="24"/>
                <w:szCs w:val="24"/>
              </w:rPr>
              <w:t>互动触摸触发软件，红外触摸技术利用X，Y方向上密布的红外线矩阵来检测并定位用户的触摸。</w:t>
            </w:r>
          </w:p>
          <w:p>
            <w:pPr>
              <w:widowControl/>
              <w:jc w:val="left"/>
              <w:rPr>
                <w:rFonts w:ascii="宋体" w:hAnsi="宋体" w:cs="宋体"/>
                <w:color w:val="000000"/>
                <w:sz w:val="24"/>
                <w:szCs w:val="24"/>
              </w:rPr>
            </w:pPr>
            <w:r>
              <w:rPr>
                <w:rFonts w:hint="eastAsia" w:ascii="宋体" w:hAnsi="宋体" w:cs="宋体"/>
                <w:color w:val="000000"/>
                <w:sz w:val="24"/>
                <w:szCs w:val="24"/>
              </w:rPr>
              <w:t>定制人体模型：不饱和树脂,4层高档面漆（耐变黄）所有模特用漆均为模特高档专用漆，高度：113CM，宽度：26CM</w:t>
            </w:r>
          </w:p>
          <w:p>
            <w:pPr>
              <w:widowControl/>
              <w:jc w:val="left"/>
              <w:rPr>
                <w:rFonts w:ascii="宋体" w:hAnsi="宋体" w:cs="宋体"/>
                <w:color w:val="000000"/>
                <w:sz w:val="24"/>
                <w:szCs w:val="24"/>
              </w:rPr>
            </w:pPr>
            <w:r>
              <w:rPr>
                <w:rFonts w:hint="eastAsia" w:ascii="宋体" w:hAnsi="宋体" w:cs="宋体"/>
                <w:color w:val="000000"/>
                <w:sz w:val="24"/>
                <w:szCs w:val="24"/>
              </w:rPr>
              <w:t>内容素材：结合展柜内布景道具进行互动展示，通过点击触摸相关区域触发对应图文讲解介绍，利用现代化透明展示技术将虚拟与现实相结合；扩展传统实物展示平台信息，并结合模型展示吸毒对人体的危害。</w:t>
            </w:r>
          </w:p>
          <w:p>
            <w:pPr>
              <w:pStyle w:val="87"/>
              <w:spacing w:after="0"/>
              <w:ind w:left="0" w:leftChars="0" w:firstLine="0" w:firstLineChars="0"/>
              <w:jc w:val="left"/>
              <w:rPr>
                <w:rFonts w:ascii="宋体" w:hAnsi="宋体" w:cs="宋体"/>
                <w:snapToGrid w:val="0"/>
                <w:kern w:val="0"/>
                <w:sz w:val="20"/>
                <w:szCs w:val="20"/>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套</w:t>
            </w:r>
          </w:p>
        </w:tc>
        <w:tc>
          <w:tcPr>
            <w:tcW w:w="6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1</w:t>
            </w:r>
          </w:p>
        </w:tc>
      </w:tr>
      <w:tr>
        <w:tblPrEx>
          <w:tblCellMar>
            <w:top w:w="0" w:type="dxa"/>
            <w:left w:w="0" w:type="dxa"/>
            <w:bottom w:w="0" w:type="dxa"/>
            <w:right w:w="0" w:type="dxa"/>
          </w:tblCellMar>
        </w:tblPrEx>
        <w:trPr>
          <w:trHeight w:val="454"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80" w:lineRule="exact"/>
              <w:ind w:left="142"/>
              <w:rPr>
                <w:rFonts w:ascii="宋体" w:hAnsi="宋体" w:cs="宋体"/>
                <w:snapToGrid w:val="0"/>
                <w:kern w:val="0"/>
                <w:sz w:val="20"/>
                <w:szCs w:val="20"/>
              </w:rPr>
            </w:pPr>
            <w:r>
              <w:rPr>
                <w:rFonts w:hint="eastAsia" w:ascii="宋体" w:hAnsi="宋体" w:cs="宋体"/>
                <w:snapToGrid w:val="0"/>
                <w:kern w:val="0"/>
                <w:sz w:val="20"/>
                <w:szCs w:val="20"/>
              </w:rPr>
              <w:t>6</w:t>
            </w:r>
          </w:p>
        </w:tc>
        <w:tc>
          <w:tcPr>
            <w:tcW w:w="631"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防艾小百科抢答系统</w:t>
            </w:r>
          </w:p>
        </w:tc>
        <w:tc>
          <w:tcPr>
            <w:tcW w:w="23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80" w:lineRule="exact"/>
              <w:jc w:val="center"/>
              <w:textAlignment w:val="center"/>
              <w:rPr>
                <w:rFonts w:ascii="宋体" w:hAnsi="宋体" w:cs="宋体"/>
                <w:kern w:val="0"/>
                <w:lang w:bidi="zh-CN"/>
              </w:rPr>
            </w:pPr>
          </w:p>
        </w:tc>
        <w:tc>
          <w:tcPr>
            <w:tcW w:w="49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rPr>
                <w:rFonts w:ascii="宋体" w:hAnsi="宋体" w:cs="宋体"/>
                <w:color w:val="000000"/>
                <w:sz w:val="24"/>
                <w:szCs w:val="24"/>
              </w:rPr>
            </w:pPr>
            <w:r>
              <w:rPr>
                <w:rFonts w:hint="eastAsia" w:ascii="宋体" w:hAnsi="宋体" w:cs="宋体"/>
                <w:color w:val="000000"/>
                <w:sz w:val="24"/>
                <w:szCs w:val="24"/>
              </w:rPr>
              <w:t>硬件：55寸触控显示装置</w:t>
            </w:r>
          </w:p>
          <w:p>
            <w:pPr>
              <w:widowControl/>
              <w:rPr>
                <w:rFonts w:ascii="宋体" w:hAnsi="宋体" w:cs="宋体"/>
                <w:color w:val="000000"/>
                <w:sz w:val="24"/>
                <w:szCs w:val="24"/>
              </w:rPr>
            </w:pPr>
            <w:r>
              <w:rPr>
                <w:rFonts w:hint="eastAsia" w:ascii="宋体" w:hAnsi="宋体" w:cs="宋体"/>
                <w:color w:val="000000"/>
                <w:sz w:val="24"/>
                <w:szCs w:val="24"/>
              </w:rPr>
              <w:t>1、屏幕类型：LED背光A规屏；</w:t>
            </w:r>
          </w:p>
          <w:p>
            <w:pPr>
              <w:widowControl/>
              <w:rPr>
                <w:rFonts w:ascii="宋体" w:hAnsi="宋体" w:cs="宋体"/>
                <w:color w:val="000000"/>
                <w:sz w:val="24"/>
                <w:szCs w:val="24"/>
              </w:rPr>
            </w:pPr>
            <w:r>
              <w:rPr>
                <w:rFonts w:hint="eastAsia" w:ascii="宋体" w:hAnsi="宋体" w:cs="宋体"/>
                <w:color w:val="000000"/>
                <w:sz w:val="24"/>
                <w:szCs w:val="24"/>
              </w:rPr>
              <w:t>2、显示尺寸：55”（对角线），显示比例：16：9（全屏）</w:t>
            </w:r>
          </w:p>
          <w:p>
            <w:pPr>
              <w:widowControl/>
              <w:rPr>
                <w:rFonts w:ascii="宋体" w:hAnsi="宋体" w:cs="宋体"/>
                <w:color w:val="000000"/>
                <w:sz w:val="24"/>
                <w:szCs w:val="24"/>
              </w:rPr>
            </w:pPr>
            <w:r>
              <w:rPr>
                <w:rFonts w:hint="eastAsia" w:ascii="宋体" w:hAnsi="宋体" w:cs="宋体"/>
                <w:color w:val="000000"/>
                <w:sz w:val="24"/>
                <w:szCs w:val="24"/>
              </w:rPr>
              <w:t>可视角度：≥178°，物理分辨率：1920*1080，亮度≥450cd/㎡,对比度≥5000：1；</w:t>
            </w:r>
          </w:p>
          <w:p>
            <w:pPr>
              <w:widowControl/>
              <w:rPr>
                <w:rFonts w:ascii="宋体" w:hAnsi="宋体" w:cs="宋体"/>
                <w:color w:val="000000"/>
                <w:sz w:val="24"/>
                <w:szCs w:val="24"/>
              </w:rPr>
            </w:pPr>
            <w:r>
              <w:rPr>
                <w:rFonts w:hint="eastAsia" w:ascii="宋体" w:hAnsi="宋体" w:cs="宋体"/>
                <w:color w:val="000000"/>
                <w:sz w:val="24"/>
                <w:szCs w:val="24"/>
              </w:rPr>
              <w:t>易维护模块化的外观设计，铝合金面框，钢化玻璃材质。</w:t>
            </w:r>
          </w:p>
          <w:p>
            <w:pPr>
              <w:widowControl/>
              <w:rPr>
                <w:rFonts w:ascii="宋体" w:hAnsi="宋体" w:cs="宋体"/>
                <w:color w:val="000000"/>
                <w:sz w:val="24"/>
                <w:szCs w:val="24"/>
              </w:rPr>
            </w:pPr>
            <w:r>
              <w:rPr>
                <w:rFonts w:hint="eastAsia" w:ascii="宋体" w:hAnsi="宋体" w:cs="宋体"/>
                <w:color w:val="000000"/>
                <w:sz w:val="24"/>
                <w:szCs w:val="24"/>
              </w:rPr>
              <w:t>3、前维护：一体化模块前拆式设计，可实现正面，无需工具进行快速拆装维护；</w:t>
            </w:r>
          </w:p>
          <w:p>
            <w:pPr>
              <w:widowControl/>
              <w:rPr>
                <w:rFonts w:ascii="宋体" w:hAnsi="宋体" w:cs="宋体"/>
                <w:color w:val="000000"/>
                <w:sz w:val="24"/>
                <w:szCs w:val="24"/>
              </w:rPr>
            </w:pPr>
            <w:r>
              <w:rPr>
                <w:rFonts w:hint="eastAsia" w:ascii="宋体" w:hAnsi="宋体" w:cs="宋体"/>
                <w:color w:val="000000"/>
                <w:sz w:val="24"/>
                <w:szCs w:val="24"/>
              </w:rPr>
              <w:t>4、内置前朝向≥2个扬声器，保证扩声音质；</w:t>
            </w:r>
          </w:p>
          <w:p>
            <w:pPr>
              <w:widowControl/>
              <w:rPr>
                <w:rFonts w:ascii="宋体" w:hAnsi="宋体" w:cs="宋体"/>
                <w:color w:val="000000"/>
                <w:sz w:val="24"/>
                <w:szCs w:val="24"/>
              </w:rPr>
            </w:pPr>
            <w:r>
              <w:rPr>
                <w:rFonts w:hint="eastAsia" w:ascii="宋体" w:hAnsi="宋体" w:cs="宋体"/>
                <w:color w:val="000000"/>
                <w:sz w:val="24"/>
                <w:szCs w:val="24"/>
              </w:rPr>
              <w:t>5、提供接口HDMI≥1，VGA≥1， 电脑USB≥4；</w:t>
            </w:r>
          </w:p>
          <w:p>
            <w:pPr>
              <w:widowControl/>
              <w:rPr>
                <w:rFonts w:ascii="宋体" w:hAnsi="宋体" w:cs="宋体"/>
                <w:color w:val="000000"/>
                <w:sz w:val="24"/>
                <w:szCs w:val="24"/>
              </w:rPr>
            </w:pPr>
            <w:r>
              <w:rPr>
                <w:rFonts w:hint="eastAsia" w:ascii="宋体" w:hAnsi="宋体" w:cs="宋体"/>
                <w:color w:val="000000"/>
                <w:sz w:val="24"/>
                <w:szCs w:val="24"/>
              </w:rPr>
              <w:t>6、采用红外多点触控技术，能实现十点以上同时书写；</w:t>
            </w:r>
          </w:p>
          <w:p>
            <w:pPr>
              <w:widowControl/>
              <w:rPr>
                <w:rFonts w:ascii="宋体" w:hAnsi="宋体" w:cs="宋体"/>
                <w:color w:val="000000"/>
                <w:sz w:val="24"/>
                <w:szCs w:val="24"/>
              </w:rPr>
            </w:pPr>
            <w:r>
              <w:rPr>
                <w:rFonts w:hint="eastAsia" w:ascii="宋体" w:hAnsi="宋体" w:cs="宋体"/>
                <w:color w:val="000000"/>
                <w:sz w:val="24"/>
                <w:szCs w:val="24"/>
              </w:rPr>
              <w:t>8、可实现单独听功能，在待机黑屏的状态下，可以正常输出音频内容；</w:t>
            </w:r>
          </w:p>
          <w:p>
            <w:pPr>
              <w:widowControl/>
              <w:rPr>
                <w:rFonts w:ascii="宋体" w:hAnsi="宋体" w:cs="宋体"/>
                <w:color w:val="000000"/>
                <w:sz w:val="24"/>
                <w:szCs w:val="24"/>
              </w:rPr>
            </w:pPr>
            <w:r>
              <w:rPr>
                <w:rFonts w:hint="eastAsia" w:ascii="宋体" w:hAnsi="宋体" w:cs="宋体"/>
                <w:color w:val="000000"/>
                <w:sz w:val="24"/>
                <w:szCs w:val="24"/>
              </w:rPr>
              <w:t>9、无PC状态下，可实现单点书写，多点擦除，可根据手指间距调整擦除范围，可对PPT文件进行播放，手势翻页、批注；</w:t>
            </w:r>
          </w:p>
          <w:p>
            <w:pPr>
              <w:widowControl/>
              <w:rPr>
                <w:rFonts w:ascii="宋体" w:hAnsi="宋体" w:cs="宋体"/>
                <w:color w:val="000000"/>
                <w:sz w:val="24"/>
                <w:szCs w:val="24"/>
              </w:rPr>
            </w:pPr>
            <w:r>
              <w:rPr>
                <w:rFonts w:hint="eastAsia" w:ascii="宋体" w:hAnsi="宋体" w:cs="宋体"/>
                <w:color w:val="000000"/>
                <w:sz w:val="24"/>
                <w:szCs w:val="24"/>
              </w:rPr>
              <w:t>集成化无线抢答台：3组共12个抢答按钮，无线传输模式，钣金材质定制台面，台面尺寸：1300*800*420mm。</w:t>
            </w:r>
          </w:p>
          <w:p>
            <w:pPr>
              <w:widowControl/>
              <w:rPr>
                <w:rFonts w:ascii="宋体" w:hAnsi="宋体" w:cs="宋体"/>
                <w:color w:val="000000"/>
                <w:sz w:val="24"/>
                <w:szCs w:val="24"/>
              </w:rPr>
            </w:pPr>
            <w:r>
              <w:rPr>
                <w:rFonts w:hint="eastAsia" w:ascii="宋体" w:hAnsi="宋体" w:cs="宋体"/>
                <w:color w:val="000000"/>
                <w:sz w:val="24"/>
                <w:szCs w:val="24"/>
              </w:rPr>
              <w:t>互动抢答系统是一款多人竞答抢答互动装置；答题方式极具趣味性；支持用Excel表管理题库，方便用户自行更新。支持倒计时显示，时间一到，还没进入作答，自动进入下一道。</w:t>
            </w:r>
          </w:p>
          <w:p>
            <w:pPr>
              <w:widowControl/>
              <w:rPr>
                <w:rFonts w:ascii="宋体" w:hAnsi="宋体" w:cs="宋体"/>
                <w:color w:val="000000"/>
                <w:sz w:val="24"/>
                <w:szCs w:val="24"/>
              </w:rPr>
            </w:pPr>
            <w:r>
              <w:rPr>
                <w:rFonts w:hint="eastAsia" w:ascii="宋体" w:hAnsi="宋体" w:cs="宋体"/>
                <w:color w:val="000000"/>
                <w:sz w:val="24"/>
                <w:szCs w:val="24"/>
              </w:rPr>
              <w:t>支持答对答错动效提示，答错显示正确答案。深化防艾学习教育,并结合相关法律法规多名参与者可以通过抢答按钮共同参与抢答，计算机自动识别哪位参与者抢答成功自动进行最终成绩的综合评分。通过答题过程中了解防艾更多相关知识。可以根据甲方要求添加修改问答题目。</w:t>
            </w:r>
          </w:p>
          <w:p>
            <w:pPr>
              <w:pStyle w:val="87"/>
              <w:spacing w:after="0"/>
              <w:ind w:left="0" w:leftChars="0" w:firstLine="0" w:firstLineChars="0"/>
              <w:jc w:val="left"/>
              <w:rPr>
                <w:rFonts w:ascii="宋体" w:hAnsi="宋体" w:cs="宋体"/>
                <w:snapToGrid w:val="0"/>
                <w:kern w:val="0"/>
                <w:sz w:val="20"/>
                <w:szCs w:val="20"/>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套</w:t>
            </w:r>
          </w:p>
        </w:tc>
        <w:tc>
          <w:tcPr>
            <w:tcW w:w="6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1</w:t>
            </w:r>
          </w:p>
        </w:tc>
      </w:tr>
      <w:tr>
        <w:tblPrEx>
          <w:tblCellMar>
            <w:top w:w="0" w:type="dxa"/>
            <w:left w:w="0" w:type="dxa"/>
            <w:bottom w:w="0" w:type="dxa"/>
            <w:right w:w="0" w:type="dxa"/>
          </w:tblCellMar>
        </w:tblPrEx>
        <w:trPr>
          <w:trHeight w:val="454"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80" w:lineRule="exact"/>
              <w:ind w:left="142"/>
              <w:rPr>
                <w:rFonts w:ascii="宋体" w:hAnsi="宋体" w:cs="宋体"/>
                <w:snapToGrid w:val="0"/>
                <w:kern w:val="0"/>
                <w:sz w:val="20"/>
                <w:szCs w:val="20"/>
              </w:rPr>
            </w:pPr>
            <w:r>
              <w:rPr>
                <w:rFonts w:hint="eastAsia" w:ascii="宋体" w:hAnsi="宋体" w:cs="宋体"/>
                <w:snapToGrid w:val="0"/>
                <w:kern w:val="0"/>
                <w:sz w:val="20"/>
                <w:szCs w:val="20"/>
              </w:rPr>
              <w:t>7</w:t>
            </w:r>
          </w:p>
        </w:tc>
        <w:tc>
          <w:tcPr>
            <w:tcW w:w="631"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仿真毒品模 型</w:t>
            </w:r>
          </w:p>
        </w:tc>
        <w:tc>
          <w:tcPr>
            <w:tcW w:w="23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80" w:lineRule="exact"/>
              <w:jc w:val="center"/>
              <w:textAlignment w:val="center"/>
              <w:rPr>
                <w:rFonts w:ascii="宋体" w:hAnsi="宋体" w:cs="宋体"/>
                <w:kern w:val="0"/>
                <w:lang w:bidi="zh-CN"/>
              </w:rPr>
            </w:pPr>
          </w:p>
        </w:tc>
        <w:tc>
          <w:tcPr>
            <w:tcW w:w="49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left"/>
              <w:rPr>
                <w:rFonts w:ascii="宋体" w:hAnsi="宋体" w:cs="宋体"/>
                <w:color w:val="000000"/>
                <w:sz w:val="24"/>
                <w:szCs w:val="24"/>
              </w:rPr>
            </w:pPr>
            <w:r>
              <w:rPr>
                <w:rFonts w:hint="eastAsia" w:ascii="宋体" w:hAnsi="宋体" w:cs="宋体"/>
                <w:color w:val="000000"/>
                <w:sz w:val="24"/>
                <w:szCs w:val="24"/>
              </w:rPr>
              <w:t>材质：高清透明亚克力造型，仿真毒品形象逼真，每种产品均配备独立的详细产品介绍标牌，是禁毒宣传必备品。</w:t>
            </w:r>
          </w:p>
          <w:p>
            <w:pPr>
              <w:pStyle w:val="87"/>
              <w:spacing w:after="0"/>
              <w:ind w:left="0" w:leftChars="0" w:firstLine="0" w:firstLineChars="0"/>
              <w:jc w:val="left"/>
              <w:rPr>
                <w:rFonts w:ascii="宋体" w:hAnsi="宋体" w:cs="宋体"/>
                <w:snapToGrid w:val="0"/>
                <w:kern w:val="0"/>
                <w:sz w:val="20"/>
                <w:szCs w:val="20"/>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种</w:t>
            </w:r>
          </w:p>
        </w:tc>
        <w:tc>
          <w:tcPr>
            <w:tcW w:w="6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60</w:t>
            </w:r>
          </w:p>
        </w:tc>
      </w:tr>
      <w:tr>
        <w:tblPrEx>
          <w:tblCellMar>
            <w:top w:w="0" w:type="dxa"/>
            <w:left w:w="0" w:type="dxa"/>
            <w:bottom w:w="0" w:type="dxa"/>
            <w:right w:w="0" w:type="dxa"/>
          </w:tblCellMar>
        </w:tblPrEx>
        <w:trPr>
          <w:trHeight w:val="454"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80" w:lineRule="exact"/>
              <w:ind w:left="142"/>
              <w:rPr>
                <w:rFonts w:ascii="宋体" w:hAnsi="宋体" w:cs="宋体"/>
                <w:snapToGrid w:val="0"/>
                <w:kern w:val="0"/>
                <w:sz w:val="20"/>
                <w:szCs w:val="20"/>
              </w:rPr>
            </w:pPr>
            <w:r>
              <w:rPr>
                <w:rFonts w:hint="eastAsia" w:ascii="宋体" w:hAnsi="宋体" w:cs="宋体"/>
                <w:snapToGrid w:val="0"/>
                <w:kern w:val="0"/>
                <w:sz w:val="20"/>
                <w:szCs w:val="20"/>
              </w:rPr>
              <w:t>8</w:t>
            </w:r>
          </w:p>
        </w:tc>
        <w:tc>
          <w:tcPr>
            <w:tcW w:w="631"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显示平台</w:t>
            </w:r>
          </w:p>
        </w:tc>
        <w:tc>
          <w:tcPr>
            <w:tcW w:w="23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80" w:lineRule="exact"/>
              <w:jc w:val="center"/>
              <w:textAlignment w:val="center"/>
              <w:rPr>
                <w:rFonts w:ascii="宋体" w:hAnsi="宋体" w:cs="宋体"/>
                <w:kern w:val="0"/>
                <w:lang w:bidi="zh-CN"/>
              </w:rPr>
            </w:pPr>
          </w:p>
        </w:tc>
        <w:tc>
          <w:tcPr>
            <w:tcW w:w="49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left"/>
              <w:rPr>
                <w:rFonts w:ascii="宋体" w:hAnsi="宋体" w:cs="宋体"/>
                <w:color w:val="000000"/>
                <w:sz w:val="24"/>
                <w:szCs w:val="24"/>
              </w:rPr>
            </w:pPr>
            <w:r>
              <w:rPr>
                <w:rFonts w:hint="eastAsia" w:ascii="宋体" w:hAnsi="宋体" w:cs="宋体"/>
                <w:color w:val="000000"/>
                <w:sz w:val="24"/>
                <w:szCs w:val="24"/>
              </w:rPr>
              <w:t>屏幕尺寸：55英寸</w:t>
            </w:r>
          </w:p>
          <w:p>
            <w:pPr>
              <w:widowControl/>
              <w:jc w:val="left"/>
              <w:rPr>
                <w:rFonts w:ascii="宋体" w:hAnsi="宋体" w:cs="宋体"/>
                <w:color w:val="000000"/>
                <w:sz w:val="24"/>
                <w:szCs w:val="24"/>
              </w:rPr>
            </w:pPr>
            <w:r>
              <w:rPr>
                <w:rFonts w:hint="eastAsia" w:ascii="宋体" w:hAnsi="宋体" w:cs="宋体"/>
                <w:color w:val="000000"/>
                <w:sz w:val="24"/>
                <w:szCs w:val="24"/>
              </w:rPr>
              <w:t>屏幕比例：16:9 接口类型：AV HDMI RF射频接口 USB  分辨率：4K电视</w:t>
            </w:r>
          </w:p>
          <w:p>
            <w:pPr>
              <w:widowControl/>
              <w:jc w:val="left"/>
              <w:rPr>
                <w:rFonts w:ascii="宋体" w:hAnsi="宋体" w:cs="宋体"/>
                <w:color w:val="000000"/>
                <w:sz w:val="24"/>
                <w:szCs w:val="24"/>
              </w:rPr>
            </w:pPr>
            <w:r>
              <w:rPr>
                <w:rFonts w:hint="eastAsia" w:ascii="宋体" w:hAnsi="宋体" w:cs="宋体"/>
                <w:color w:val="000000"/>
                <w:sz w:val="24"/>
                <w:szCs w:val="24"/>
              </w:rPr>
              <w:t>全面屏 刷屏率：60Hz</w:t>
            </w:r>
          </w:p>
          <w:p>
            <w:pPr>
              <w:widowControl/>
              <w:jc w:val="left"/>
              <w:rPr>
                <w:rFonts w:ascii="宋体" w:hAnsi="宋体" w:cs="宋体"/>
                <w:color w:val="000000"/>
                <w:sz w:val="24"/>
                <w:szCs w:val="24"/>
              </w:rPr>
            </w:pPr>
            <w:r>
              <w:rPr>
                <w:rFonts w:hint="eastAsia" w:ascii="宋体" w:hAnsi="宋体" w:cs="宋体"/>
                <w:color w:val="000000"/>
                <w:sz w:val="24"/>
                <w:szCs w:val="24"/>
              </w:rPr>
              <w:t>HDMI接口数量：2个</w:t>
            </w:r>
          </w:p>
          <w:p>
            <w:pPr>
              <w:widowControl/>
              <w:jc w:val="left"/>
              <w:rPr>
                <w:rFonts w:ascii="宋体" w:hAnsi="宋体" w:cs="宋体"/>
                <w:color w:val="000000"/>
                <w:sz w:val="24"/>
                <w:szCs w:val="24"/>
              </w:rPr>
            </w:pPr>
            <w:r>
              <w:rPr>
                <w:rFonts w:hint="eastAsia" w:ascii="宋体" w:hAnsi="宋体" w:cs="宋体"/>
                <w:color w:val="000000"/>
                <w:sz w:val="24"/>
                <w:szCs w:val="24"/>
              </w:rPr>
              <w:t>视频显示格式：2160p   尺寸mm：1226x81x711</w:t>
            </w:r>
          </w:p>
          <w:p>
            <w:pPr>
              <w:pStyle w:val="87"/>
              <w:spacing w:after="0"/>
              <w:ind w:left="0" w:leftChars="0" w:firstLine="0" w:firstLineChars="0"/>
              <w:jc w:val="left"/>
              <w:rPr>
                <w:rFonts w:ascii="宋体" w:hAnsi="宋体" w:cs="宋体"/>
                <w:snapToGrid w:val="0"/>
                <w:kern w:val="0"/>
                <w:sz w:val="20"/>
                <w:szCs w:val="20"/>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台</w:t>
            </w:r>
          </w:p>
        </w:tc>
        <w:tc>
          <w:tcPr>
            <w:tcW w:w="6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1</w:t>
            </w:r>
          </w:p>
        </w:tc>
      </w:tr>
      <w:tr>
        <w:tblPrEx>
          <w:tblCellMar>
            <w:top w:w="0" w:type="dxa"/>
            <w:left w:w="0" w:type="dxa"/>
            <w:bottom w:w="0" w:type="dxa"/>
            <w:right w:w="0" w:type="dxa"/>
          </w:tblCellMar>
        </w:tblPrEx>
        <w:trPr>
          <w:trHeight w:val="454"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pPr>
              <w:spacing w:line="380" w:lineRule="exact"/>
              <w:ind w:left="142"/>
              <w:rPr>
                <w:rFonts w:ascii="宋体" w:hAnsi="宋体" w:cs="宋体"/>
                <w:snapToGrid w:val="0"/>
                <w:kern w:val="0"/>
                <w:sz w:val="20"/>
                <w:szCs w:val="20"/>
              </w:rPr>
            </w:pPr>
            <w:r>
              <w:rPr>
                <w:rFonts w:hint="eastAsia" w:ascii="宋体" w:hAnsi="宋体" w:cs="宋体"/>
                <w:snapToGrid w:val="0"/>
                <w:kern w:val="0"/>
                <w:sz w:val="20"/>
                <w:szCs w:val="20"/>
              </w:rPr>
              <w:t>9</w:t>
            </w:r>
          </w:p>
        </w:tc>
        <w:tc>
          <w:tcPr>
            <w:tcW w:w="631"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显示平台</w:t>
            </w:r>
          </w:p>
        </w:tc>
        <w:tc>
          <w:tcPr>
            <w:tcW w:w="23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spacing w:line="280" w:lineRule="exact"/>
              <w:jc w:val="center"/>
              <w:textAlignment w:val="center"/>
              <w:rPr>
                <w:rFonts w:ascii="宋体" w:hAnsi="宋体" w:cs="宋体"/>
                <w:kern w:val="0"/>
                <w:lang w:bidi="zh-CN"/>
              </w:rPr>
            </w:pPr>
          </w:p>
        </w:tc>
        <w:tc>
          <w:tcPr>
            <w:tcW w:w="497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pPr>
              <w:widowControl/>
              <w:jc w:val="left"/>
              <w:rPr>
                <w:rFonts w:ascii="宋体" w:hAnsi="宋体" w:cs="宋体"/>
                <w:color w:val="000000"/>
                <w:sz w:val="24"/>
                <w:szCs w:val="24"/>
              </w:rPr>
            </w:pPr>
            <w:r>
              <w:rPr>
                <w:rFonts w:hint="eastAsia" w:ascii="宋体" w:hAnsi="宋体" w:cs="宋体"/>
                <w:color w:val="000000"/>
                <w:sz w:val="24"/>
                <w:szCs w:val="24"/>
              </w:rPr>
              <w:t>屏幕尺寸：98英寸</w:t>
            </w:r>
          </w:p>
          <w:p>
            <w:pPr>
              <w:widowControl/>
              <w:jc w:val="left"/>
              <w:rPr>
                <w:rFonts w:ascii="宋体" w:hAnsi="宋体" w:cs="宋体"/>
                <w:color w:val="000000"/>
                <w:sz w:val="24"/>
                <w:szCs w:val="24"/>
              </w:rPr>
            </w:pPr>
            <w:r>
              <w:rPr>
                <w:rFonts w:hint="eastAsia" w:ascii="宋体" w:hAnsi="宋体" w:cs="宋体"/>
                <w:color w:val="000000"/>
                <w:sz w:val="24"/>
                <w:szCs w:val="24"/>
              </w:rPr>
              <w:t>屏幕比例：16:9  接口类型：AV HDMI RF射频接口 USB分辨率：4K电视</w:t>
            </w:r>
          </w:p>
          <w:p>
            <w:pPr>
              <w:widowControl/>
              <w:jc w:val="left"/>
              <w:rPr>
                <w:rFonts w:ascii="宋体" w:hAnsi="宋体" w:cs="宋体"/>
                <w:color w:val="000000"/>
                <w:sz w:val="24"/>
                <w:szCs w:val="24"/>
              </w:rPr>
            </w:pPr>
            <w:r>
              <w:rPr>
                <w:rFonts w:hint="eastAsia" w:ascii="宋体" w:hAnsi="宋体" w:cs="宋体"/>
                <w:color w:val="000000"/>
                <w:sz w:val="24"/>
                <w:szCs w:val="24"/>
              </w:rPr>
              <w:t>颜色分类：黑色</w:t>
            </w:r>
          </w:p>
          <w:p>
            <w:pPr>
              <w:widowControl/>
              <w:jc w:val="left"/>
              <w:rPr>
                <w:rFonts w:ascii="宋体" w:hAnsi="宋体" w:cs="宋体"/>
                <w:color w:val="000000"/>
                <w:sz w:val="24"/>
                <w:szCs w:val="24"/>
              </w:rPr>
            </w:pPr>
            <w:r>
              <w:rPr>
                <w:rFonts w:hint="eastAsia" w:ascii="宋体" w:hAnsi="宋体" w:cs="宋体"/>
                <w:color w:val="000000"/>
                <w:sz w:val="24"/>
                <w:szCs w:val="24"/>
              </w:rPr>
              <w:t>全面屏  刷屏率：144Hz</w:t>
            </w:r>
          </w:p>
          <w:p>
            <w:pPr>
              <w:widowControl/>
              <w:jc w:val="left"/>
              <w:rPr>
                <w:rFonts w:ascii="宋体" w:hAnsi="宋体" w:cs="宋体"/>
                <w:color w:val="000000"/>
                <w:sz w:val="24"/>
                <w:szCs w:val="24"/>
              </w:rPr>
            </w:pPr>
            <w:r>
              <w:rPr>
                <w:rFonts w:hint="eastAsia" w:ascii="宋体" w:hAnsi="宋体" w:cs="宋体"/>
                <w:color w:val="000000"/>
                <w:sz w:val="24"/>
                <w:szCs w:val="24"/>
              </w:rPr>
              <w:t>亮度：800nits</w:t>
            </w:r>
          </w:p>
          <w:p>
            <w:pPr>
              <w:widowControl/>
              <w:jc w:val="left"/>
              <w:rPr>
                <w:rFonts w:ascii="宋体" w:hAnsi="宋体" w:cs="宋体"/>
                <w:color w:val="000000"/>
                <w:sz w:val="24"/>
                <w:szCs w:val="24"/>
              </w:rPr>
            </w:pPr>
            <w:r>
              <w:rPr>
                <w:rFonts w:hint="eastAsia" w:ascii="宋体" w:hAnsi="宋体" w:cs="宋体"/>
                <w:color w:val="000000"/>
                <w:sz w:val="24"/>
                <w:szCs w:val="24"/>
              </w:rPr>
              <w:t>HDMI接口数量：3个 视频显示格式：2160p3D</w:t>
            </w:r>
          </w:p>
          <w:p>
            <w:pPr>
              <w:widowControl/>
              <w:jc w:val="left"/>
              <w:rPr>
                <w:rFonts w:ascii="宋体" w:hAnsi="宋体" w:cs="宋体"/>
                <w:color w:val="000000"/>
                <w:sz w:val="24"/>
                <w:szCs w:val="24"/>
              </w:rPr>
            </w:pPr>
            <w:r>
              <w:rPr>
                <w:rFonts w:hint="eastAsia" w:ascii="宋体" w:hAnsi="宋体" w:cs="宋体"/>
                <w:color w:val="000000"/>
                <w:sz w:val="24"/>
                <w:szCs w:val="24"/>
              </w:rPr>
              <w:t>主机尺寸mm：2182x101x1261</w:t>
            </w:r>
          </w:p>
          <w:p>
            <w:pPr>
              <w:pStyle w:val="87"/>
              <w:spacing w:after="0"/>
              <w:ind w:left="0" w:leftChars="0" w:firstLine="0" w:firstLineChars="0"/>
              <w:jc w:val="left"/>
              <w:rPr>
                <w:rFonts w:ascii="宋体" w:hAnsi="宋体" w:cs="宋体"/>
                <w:snapToGrid w:val="0"/>
                <w:kern w:val="0"/>
                <w:sz w:val="20"/>
                <w:szCs w:val="20"/>
              </w:rPr>
            </w:pPr>
          </w:p>
        </w:tc>
        <w:tc>
          <w:tcPr>
            <w:tcW w:w="63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台</w:t>
            </w:r>
          </w:p>
        </w:tc>
        <w:tc>
          <w:tcPr>
            <w:tcW w:w="6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snapToGrid w:val="0"/>
                <w:kern w:val="0"/>
                <w:sz w:val="20"/>
                <w:szCs w:val="20"/>
              </w:rPr>
            </w:pPr>
            <w:r>
              <w:rPr>
                <w:rFonts w:hint="eastAsia" w:ascii="宋体" w:hAnsi="宋体" w:cs="宋体"/>
                <w:snapToGrid w:val="0"/>
                <w:kern w:val="0"/>
                <w:sz w:val="20"/>
                <w:szCs w:val="20"/>
              </w:rPr>
              <w:t>1</w:t>
            </w:r>
          </w:p>
        </w:tc>
      </w:tr>
      <w:tr>
        <w:tblPrEx>
          <w:tblCellMar>
            <w:top w:w="0" w:type="dxa"/>
            <w:left w:w="0" w:type="dxa"/>
            <w:bottom w:w="0" w:type="dxa"/>
            <w:right w:w="0" w:type="dxa"/>
          </w:tblCellMar>
        </w:tblPrEx>
        <w:trPr>
          <w:trHeight w:val="275" w:hRule="atLeast"/>
        </w:trPr>
        <w:tc>
          <w:tcPr>
            <w:tcW w:w="9746"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ascii="宋体" w:hAnsi="宋体"/>
                <w:b/>
                <w:bCs/>
              </w:rPr>
            </w:pPr>
            <w:r>
              <w:rPr>
                <w:rFonts w:hint="eastAsia" w:ascii="宋体" w:hAnsi="宋体"/>
                <w:b/>
              </w:rPr>
              <w:t>▲</w:t>
            </w:r>
            <w:r>
              <w:rPr>
                <w:rFonts w:hint="eastAsia" w:ascii="宋体" w:hAnsi="宋体"/>
                <w:b/>
                <w:bCs/>
              </w:rPr>
              <w:t>二、商务要求</w:t>
            </w:r>
          </w:p>
        </w:tc>
      </w:tr>
      <w:tr>
        <w:tblPrEx>
          <w:tblCellMar>
            <w:top w:w="0" w:type="dxa"/>
            <w:left w:w="0" w:type="dxa"/>
            <w:bottom w:w="0" w:type="dxa"/>
            <w:right w:w="0" w:type="dxa"/>
          </w:tblCellMar>
        </w:tblPrEx>
        <w:trPr>
          <w:trHeight w:val="20" w:hRule="atLeast"/>
        </w:trPr>
        <w:tc>
          <w:tcPr>
            <w:tcW w:w="1093"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pPr>
            <w:r>
              <w:rPr>
                <w:rFonts w:hint="eastAsia" w:ascii="宋体" w:hAnsi="宋体" w:cs="宋体"/>
                <w:b/>
                <w:bCs/>
              </w:rPr>
              <w:t>报价要求</w:t>
            </w:r>
          </w:p>
        </w:tc>
        <w:tc>
          <w:tcPr>
            <w:tcW w:w="8653" w:type="dxa"/>
            <w:gridSpan w:val="5"/>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ascii="宋体" w:hAnsi="宋体" w:cs="宋体"/>
              </w:rPr>
            </w:pPr>
            <w:r>
              <w:rPr>
                <w:rFonts w:hint="eastAsia" w:ascii="宋体" w:hAnsi="宋体" w:cs="宋体"/>
              </w:rPr>
              <w:t>报</w:t>
            </w:r>
            <w:r>
              <w:rPr>
                <w:rFonts w:ascii="宋体" w:hAnsi="宋体" w:cs="宋体"/>
              </w:rPr>
              <w:t>价为采购人指定地点的现场</w:t>
            </w:r>
            <w:r>
              <w:rPr>
                <w:rFonts w:hint="eastAsia" w:ascii="宋体" w:hAnsi="宋体" w:cs="宋体"/>
              </w:rPr>
              <w:t>交付价格</w:t>
            </w:r>
            <w:r>
              <w:rPr>
                <w:rFonts w:ascii="宋体" w:hAnsi="宋体" w:cs="宋体"/>
              </w:rPr>
              <w:t>，包括但不限于：</w:t>
            </w:r>
          </w:p>
          <w:p>
            <w:pPr>
              <w:rPr>
                <w:rFonts w:ascii="宋体" w:hAnsi="宋体" w:cs="宋体"/>
              </w:rPr>
            </w:pPr>
            <w:r>
              <w:rPr>
                <w:rFonts w:hint="eastAsia" w:ascii="宋体" w:hAnsi="宋体" w:cs="宋体"/>
              </w:rPr>
              <w:t>1.采购内容中所有</w:t>
            </w:r>
            <w:r>
              <w:rPr>
                <w:rFonts w:ascii="宋体" w:hAnsi="宋体" w:cs="宋体"/>
              </w:rPr>
              <w:t>货物</w:t>
            </w:r>
            <w:r>
              <w:rPr>
                <w:rFonts w:hint="eastAsia" w:ascii="宋体" w:hAnsi="宋体" w:cs="宋体"/>
              </w:rPr>
              <w:t>和</w:t>
            </w:r>
            <w:r>
              <w:rPr>
                <w:rFonts w:ascii="宋体" w:hAnsi="宋体" w:cs="宋体"/>
              </w:rPr>
              <w:t>服务的价格；</w:t>
            </w:r>
          </w:p>
          <w:p>
            <w:pPr>
              <w:rPr>
                <w:rFonts w:ascii="宋体" w:hAnsi="宋体" w:cs="宋体"/>
              </w:rPr>
            </w:pPr>
            <w:r>
              <w:rPr>
                <w:rFonts w:hint="eastAsia" w:ascii="宋体" w:hAnsi="宋体" w:cs="宋体"/>
              </w:rPr>
              <w:t>2.</w:t>
            </w:r>
            <w:r>
              <w:rPr>
                <w:rFonts w:ascii="宋体" w:hAnsi="宋体" w:cs="宋体"/>
              </w:rPr>
              <w:t>货物的标准附件、备品备件、专用工具的价格；</w:t>
            </w:r>
          </w:p>
          <w:p>
            <w:pPr>
              <w:rPr>
                <w:rFonts w:ascii="宋体" w:hAnsi="宋体" w:cs="宋体"/>
              </w:rPr>
            </w:pPr>
            <w:r>
              <w:rPr>
                <w:rFonts w:ascii="宋体" w:hAnsi="宋体" w:cs="宋体"/>
              </w:rPr>
              <w:t>3</w:t>
            </w:r>
            <w:r>
              <w:rPr>
                <w:rFonts w:hint="eastAsia" w:ascii="宋体" w:hAnsi="宋体" w:cs="宋体"/>
              </w:rPr>
              <w:t>.</w:t>
            </w:r>
            <w:r>
              <w:rPr>
                <w:rFonts w:ascii="宋体" w:hAnsi="宋体" w:cs="宋体"/>
              </w:rPr>
              <w:t>运输、装卸、</w:t>
            </w:r>
            <w:r>
              <w:rPr>
                <w:rFonts w:hint="eastAsia" w:ascii="宋体" w:hAnsi="宋体" w:cs="宋体"/>
              </w:rPr>
              <w:t>安装（含安装材料）、</w:t>
            </w:r>
            <w:r>
              <w:rPr>
                <w:rFonts w:ascii="宋体" w:hAnsi="宋体" w:cs="宋体"/>
              </w:rPr>
              <w:t>调试、培训、技术支持、售后服务</w:t>
            </w:r>
            <w:r>
              <w:rPr>
                <w:rFonts w:hint="eastAsia" w:ascii="宋体" w:hAnsi="宋体" w:cs="宋体"/>
              </w:rPr>
              <w:t>的费用，</w:t>
            </w:r>
            <w:r>
              <w:rPr>
                <w:rFonts w:ascii="宋体" w:hAnsi="宋体" w:cs="宋体"/>
              </w:rPr>
              <w:t>质保期内</w:t>
            </w:r>
            <w:r>
              <w:rPr>
                <w:rFonts w:hint="eastAsia" w:ascii="宋体" w:hAnsi="宋体" w:cs="宋体"/>
              </w:rPr>
              <w:t>维修、养</w:t>
            </w:r>
            <w:r>
              <w:rPr>
                <w:rFonts w:ascii="宋体" w:hAnsi="宋体" w:cs="宋体"/>
              </w:rPr>
              <w:t>护</w:t>
            </w:r>
            <w:r>
              <w:rPr>
                <w:rFonts w:hint="eastAsia" w:ascii="宋体" w:hAnsi="宋体" w:cs="宋体"/>
              </w:rPr>
              <w:t>、软件升级</w:t>
            </w:r>
            <w:r>
              <w:rPr>
                <w:rFonts w:ascii="宋体" w:hAnsi="宋体" w:cs="宋体"/>
              </w:rPr>
              <w:t>等费用；</w:t>
            </w:r>
          </w:p>
          <w:p>
            <w:pPr>
              <w:rPr>
                <w:rFonts w:ascii="宋体" w:hAnsi="宋体" w:cs="宋体"/>
              </w:rPr>
            </w:pPr>
            <w:r>
              <w:rPr>
                <w:rFonts w:ascii="宋体" w:hAnsi="宋体" w:cs="宋体"/>
              </w:rPr>
              <w:t>4</w:t>
            </w:r>
            <w:r>
              <w:rPr>
                <w:rFonts w:hint="eastAsia" w:ascii="宋体" w:hAnsi="宋体" w:cs="宋体"/>
              </w:rPr>
              <w:t>.</w:t>
            </w:r>
            <w:r>
              <w:rPr>
                <w:rFonts w:ascii="宋体" w:hAnsi="宋体" w:cs="宋体"/>
              </w:rPr>
              <w:t>必要的保险</w:t>
            </w:r>
            <w:r>
              <w:rPr>
                <w:rFonts w:hint="eastAsia" w:ascii="宋体" w:hAnsi="宋体" w:cs="宋体"/>
              </w:rPr>
              <w:t>、检测</w:t>
            </w:r>
            <w:r>
              <w:rPr>
                <w:rFonts w:ascii="宋体" w:hAnsi="宋体" w:cs="宋体"/>
              </w:rPr>
              <w:t>费用和各项税费</w:t>
            </w:r>
            <w:r>
              <w:rPr>
                <w:rFonts w:hint="eastAsia" w:ascii="宋体" w:hAnsi="宋体" w:cs="宋体"/>
              </w:rPr>
              <w:t>等。</w:t>
            </w:r>
          </w:p>
        </w:tc>
      </w:tr>
      <w:tr>
        <w:tblPrEx>
          <w:tblCellMar>
            <w:top w:w="0" w:type="dxa"/>
            <w:left w:w="0" w:type="dxa"/>
            <w:bottom w:w="0" w:type="dxa"/>
            <w:right w:w="0" w:type="dxa"/>
          </w:tblCellMar>
        </w:tblPrEx>
        <w:trPr>
          <w:trHeight w:val="20" w:hRule="atLeast"/>
        </w:trPr>
        <w:tc>
          <w:tcPr>
            <w:tcW w:w="1093"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cs="宋体"/>
                <w:b/>
                <w:bCs/>
              </w:rPr>
            </w:pPr>
            <w:r>
              <w:rPr>
                <w:rFonts w:hint="eastAsia" w:ascii="宋体" w:hAnsi="宋体"/>
                <w:b/>
                <w:bCs/>
              </w:rPr>
              <w:t>质保期</w:t>
            </w:r>
          </w:p>
        </w:tc>
        <w:tc>
          <w:tcPr>
            <w:tcW w:w="8653" w:type="dxa"/>
            <w:gridSpan w:val="5"/>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ascii="宋体" w:hAnsi="宋体"/>
              </w:rPr>
            </w:pPr>
            <w:r>
              <w:rPr>
                <w:rFonts w:hint="eastAsia" w:ascii="宋体" w:hAnsi="宋体"/>
              </w:rPr>
              <w:t>1.</w:t>
            </w:r>
            <w:r>
              <w:rPr>
                <w:rFonts w:hint="eastAsia" w:ascii="宋体" w:hAnsi="宋体"/>
                <w:b/>
                <w:bCs/>
              </w:rPr>
              <w:t>免费质保期</w:t>
            </w:r>
            <w:r>
              <w:rPr>
                <w:rFonts w:hint="eastAsia" w:ascii="宋体" w:hAnsi="宋体"/>
                <w:b/>
                <w:bCs/>
                <w:color w:val="auto"/>
                <w:u w:val="single"/>
              </w:rPr>
              <w:t xml:space="preserve">  </w:t>
            </w:r>
            <w:r>
              <w:rPr>
                <w:rFonts w:hint="eastAsia" w:ascii="宋体" w:hAnsi="宋体" w:cs="宋体"/>
                <w:color w:val="auto"/>
                <w:sz w:val="24"/>
                <w:szCs w:val="24"/>
                <w:u w:val="single"/>
              </w:rPr>
              <w:t>≥</w:t>
            </w:r>
            <w:r>
              <w:rPr>
                <w:rFonts w:hint="eastAsia"/>
                <w:b/>
                <w:bCs/>
                <w:color w:val="auto"/>
                <w:u w:val="single"/>
              </w:rPr>
              <w:t xml:space="preserve"> </w:t>
            </w:r>
            <w:r>
              <w:rPr>
                <w:rFonts w:hint="eastAsia"/>
                <w:b/>
                <w:bCs/>
                <w:u w:val="single"/>
              </w:rPr>
              <w:t>1</w:t>
            </w:r>
            <w:r>
              <w:rPr>
                <w:rFonts w:hint="eastAsia" w:ascii="宋体" w:hAnsi="宋体"/>
                <w:b/>
                <w:bCs/>
                <w:u w:val="single"/>
              </w:rPr>
              <w:t xml:space="preserve">  </w:t>
            </w:r>
            <w:r>
              <w:rPr>
                <w:rFonts w:hint="eastAsia" w:ascii="宋体" w:hAnsi="宋体"/>
                <w:b/>
                <w:bCs/>
              </w:rPr>
              <w:t>年。</w:t>
            </w:r>
            <w:r>
              <w:rPr>
                <w:rFonts w:hint="eastAsia" w:ascii="宋体" w:hAnsi="宋体"/>
              </w:rPr>
              <w:t>（分项货物服务要求中有特别注明的，按特别注明的执行）</w:t>
            </w:r>
          </w:p>
          <w:p>
            <w:pPr>
              <w:rPr>
                <w:rFonts w:ascii="宋体" w:hAnsi="宋体" w:cs="宋体"/>
              </w:rPr>
            </w:pPr>
            <w:r>
              <w:rPr>
                <w:rFonts w:hint="eastAsia" w:ascii="宋体" w:hAnsi="宋体"/>
              </w:rPr>
              <w:t>2.所有货物服务按国家“三包”规定执行“三包”。质保期自交付验收合格之日起计算，质保期内提供免费上门维修、更换和免费升级服务；质保期结束后，提供终身维护，并优惠提供相关零配件。（以上内容为示例，可根据项目具体情况设定。）</w:t>
            </w:r>
          </w:p>
        </w:tc>
      </w:tr>
      <w:tr>
        <w:tblPrEx>
          <w:tblCellMar>
            <w:top w:w="0" w:type="dxa"/>
            <w:left w:w="0" w:type="dxa"/>
            <w:bottom w:w="0" w:type="dxa"/>
            <w:right w:w="0" w:type="dxa"/>
          </w:tblCellMar>
        </w:tblPrEx>
        <w:trPr>
          <w:trHeight w:val="1781" w:hRule="atLeast"/>
        </w:trPr>
        <w:tc>
          <w:tcPr>
            <w:tcW w:w="1093"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b/>
                <w:bCs/>
              </w:rPr>
            </w:pPr>
            <w:r>
              <w:rPr>
                <w:rFonts w:hint="eastAsia" w:ascii="宋体" w:hAnsi="宋体"/>
                <w:b/>
                <w:bCs/>
              </w:rPr>
              <w:t>产品及售后服务要求</w:t>
            </w:r>
          </w:p>
        </w:tc>
        <w:tc>
          <w:tcPr>
            <w:tcW w:w="8653" w:type="dxa"/>
            <w:gridSpan w:val="5"/>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snapToGrid w:val="0"/>
              <w:jc w:val="left"/>
              <w:rPr>
                <w:rFonts w:ascii="宋体" w:hAnsi="宋体"/>
              </w:rPr>
            </w:pPr>
            <w:r>
              <w:rPr>
                <w:rFonts w:hint="eastAsia" w:ascii="宋体" w:hAnsi="宋体"/>
              </w:rPr>
              <w:t>1.成交人交付的所有设备必须是签订合同之</w:t>
            </w:r>
            <w:r>
              <w:rPr>
                <w:rFonts w:hint="eastAsia" w:ascii="宋体" w:hAnsi="宋体"/>
                <w:color w:val="auto"/>
              </w:rPr>
              <w:t>日前</w:t>
            </w:r>
            <w:r>
              <w:rPr>
                <w:rFonts w:hint="eastAsia" w:ascii="宋体" w:hAnsi="宋体"/>
                <w:color w:val="auto"/>
                <w:u w:val="single"/>
              </w:rPr>
              <w:t xml:space="preserve"> 1 </w:t>
            </w:r>
            <w:r>
              <w:rPr>
                <w:rFonts w:hint="eastAsia" w:ascii="宋体" w:hAnsi="宋体"/>
                <w:color w:val="auto"/>
              </w:rPr>
              <w:t>年内生</w:t>
            </w:r>
            <w:r>
              <w:rPr>
                <w:rFonts w:hint="eastAsia" w:ascii="宋体" w:hAnsi="宋体"/>
              </w:rPr>
              <w:t>产的产品。</w:t>
            </w:r>
          </w:p>
          <w:p>
            <w:pPr>
              <w:snapToGrid w:val="0"/>
              <w:jc w:val="left"/>
            </w:pPr>
            <w:r>
              <w:rPr>
                <w:rFonts w:hint="eastAsia" w:ascii="宋体" w:hAnsi="宋体"/>
              </w:rPr>
              <w:t>2.免费送货至采购人指定地点，免费协助进行安装场地设计，免费安装、调试，安装应符合国家、行业相关标准及规范。</w:t>
            </w:r>
            <w:r>
              <w:rPr>
                <w:rFonts w:hint="eastAsia" w:ascii="宋体" w:hAnsi="宋体"/>
                <w:b/>
                <w:bCs/>
              </w:rPr>
              <w:t>（所有货物仅接受现场交付，不接受邮递）</w:t>
            </w:r>
          </w:p>
          <w:p>
            <w:pPr>
              <w:snapToGrid w:val="0"/>
              <w:jc w:val="left"/>
              <w:rPr>
                <w:rFonts w:ascii="宋体" w:hAnsi="宋体"/>
              </w:rPr>
            </w:pPr>
            <w:r>
              <w:rPr>
                <w:rFonts w:hint="eastAsia"/>
              </w:rPr>
              <w:t>3</w:t>
            </w:r>
            <w:r>
              <w:rPr>
                <w:rFonts w:hint="eastAsia" w:ascii="宋体" w:hAnsi="宋体"/>
              </w:rPr>
              <w:t>.接故障通知在</w:t>
            </w:r>
            <w:r>
              <w:rPr>
                <w:rFonts w:hint="eastAsia" w:ascii="宋体" w:hAnsi="宋体"/>
                <w:u w:val="single"/>
              </w:rPr>
              <w:t xml:space="preserve"> 2  </w:t>
            </w:r>
            <w:r>
              <w:rPr>
                <w:rFonts w:hint="eastAsia" w:ascii="宋体" w:hAnsi="宋体"/>
              </w:rPr>
              <w:t>小时内需要作出响应，</w:t>
            </w:r>
            <w:r>
              <w:rPr>
                <w:rFonts w:hint="eastAsia" w:ascii="宋体" w:hAnsi="宋体"/>
                <w:u w:val="single"/>
              </w:rPr>
              <w:t xml:space="preserve">  48 </w:t>
            </w:r>
            <w:r>
              <w:rPr>
                <w:rFonts w:hint="eastAsia" w:ascii="宋体" w:hAnsi="宋体"/>
              </w:rPr>
              <w:t>小时内到达现场。</w:t>
            </w:r>
          </w:p>
          <w:p>
            <w:pPr>
              <w:rPr>
                <w:rFonts w:ascii="宋体" w:hAnsi="宋体"/>
              </w:rPr>
            </w:pPr>
            <w:r>
              <w:rPr>
                <w:rFonts w:hint="eastAsia"/>
              </w:rPr>
              <w:t>4</w:t>
            </w:r>
            <w:r>
              <w:rPr>
                <w:rFonts w:hint="eastAsia" w:ascii="宋体" w:hAnsi="宋体"/>
              </w:rPr>
              <w:t>.成交人须遵守校园出入规定，在供货、安装过程中确保相关人员安全。供货、安装过程中产生的残留物或垃圾，成交人需自行清理至校外。</w:t>
            </w:r>
          </w:p>
        </w:tc>
      </w:tr>
      <w:tr>
        <w:tblPrEx>
          <w:tblCellMar>
            <w:top w:w="0" w:type="dxa"/>
            <w:left w:w="0" w:type="dxa"/>
            <w:bottom w:w="0" w:type="dxa"/>
            <w:right w:w="0" w:type="dxa"/>
          </w:tblCellMar>
        </w:tblPrEx>
        <w:trPr>
          <w:trHeight w:val="20" w:hRule="atLeast"/>
        </w:trPr>
        <w:tc>
          <w:tcPr>
            <w:tcW w:w="1093"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ascii="宋体" w:hAnsi="宋体"/>
                <w:b/>
                <w:bCs/>
              </w:rPr>
            </w:pPr>
            <w:r>
              <w:rPr>
                <w:rFonts w:hint="eastAsia" w:ascii="宋体" w:hAnsi="宋体"/>
                <w:b/>
                <w:bCs/>
              </w:rPr>
              <w:t>交付时间及地点</w:t>
            </w:r>
          </w:p>
        </w:tc>
        <w:tc>
          <w:tcPr>
            <w:tcW w:w="8653" w:type="dxa"/>
            <w:gridSpan w:val="5"/>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时间：自签订合同之日起</w:t>
            </w:r>
            <w:r>
              <w:rPr>
                <w:rFonts w:ascii="宋体" w:hAnsi="宋体" w:cs="宋体"/>
                <w:b/>
                <w:spacing w:val="-2"/>
                <w:u w:val="single"/>
              </w:rPr>
              <w:t xml:space="preserve"> </w:t>
            </w:r>
            <w:r>
              <w:rPr>
                <w:rFonts w:hint="eastAsia" w:ascii="宋体" w:hAnsi="宋体" w:cs="宋体"/>
                <w:b/>
                <w:spacing w:val="-2"/>
                <w:u w:val="single"/>
              </w:rPr>
              <w:t xml:space="preserve"> 30  </w:t>
            </w:r>
            <w:r>
              <w:rPr>
                <w:rFonts w:hint="eastAsia" w:ascii="宋体" w:hAnsi="宋体" w:cs="宋体"/>
                <w:b w:val="0"/>
                <w:bCs/>
                <w:spacing w:val="-2"/>
              </w:rPr>
              <w:t>日历日内</w:t>
            </w:r>
            <w:r>
              <w:rPr>
                <w:rFonts w:hint="eastAsia" w:ascii="宋体" w:hAnsi="宋体" w:cs="宋体"/>
                <w:spacing w:val="-2"/>
              </w:rPr>
              <w:t>全部交付完成并验收合格。</w:t>
            </w:r>
          </w:p>
          <w:p>
            <w:pPr>
              <w:rPr>
                <w:rFonts w:ascii="宋体" w:hAnsi="宋体"/>
              </w:rPr>
            </w:pPr>
            <w:r>
              <w:rPr>
                <w:rFonts w:ascii="宋体" w:hAnsi="宋体" w:cs="宋体"/>
              </w:rPr>
              <w:t>2.交</w:t>
            </w:r>
            <w:r>
              <w:rPr>
                <w:rFonts w:hint="eastAsia" w:ascii="宋体" w:hAnsi="宋体" w:cs="宋体"/>
              </w:rPr>
              <w:t>付</w:t>
            </w:r>
            <w:r>
              <w:rPr>
                <w:rFonts w:ascii="宋体" w:hAnsi="宋体" w:cs="宋体"/>
              </w:rPr>
              <w:t>地点：</w:t>
            </w:r>
            <w:r>
              <w:rPr>
                <w:rFonts w:hint="eastAsia" w:ascii="宋体" w:hAnsi="宋体" w:cs="宋体"/>
              </w:rPr>
              <w:t>桂林医学院</w:t>
            </w:r>
            <w:r>
              <w:rPr>
                <w:rFonts w:hint="eastAsia" w:ascii="宋体" w:hAnsi="宋体" w:cs="宋体"/>
                <w:u w:val="single"/>
              </w:rPr>
              <w:t xml:space="preserve">   临桂   校区</w:t>
            </w:r>
            <w:r>
              <w:rPr>
                <w:rFonts w:ascii="宋体" w:hAnsi="宋体" w:cs="宋体"/>
              </w:rPr>
              <w:t>。</w:t>
            </w:r>
          </w:p>
        </w:tc>
      </w:tr>
      <w:tr>
        <w:tblPrEx>
          <w:tblCellMar>
            <w:top w:w="0" w:type="dxa"/>
            <w:left w:w="0" w:type="dxa"/>
            <w:bottom w:w="0" w:type="dxa"/>
            <w:right w:w="0" w:type="dxa"/>
          </w:tblCellMar>
        </w:tblPrEx>
        <w:trPr>
          <w:trHeight w:val="20" w:hRule="atLeast"/>
        </w:trPr>
        <w:tc>
          <w:tcPr>
            <w:tcW w:w="1093"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b/>
                <w:bCs/>
              </w:rPr>
            </w:pPr>
            <w:r>
              <w:rPr>
                <w:rFonts w:hint="eastAsia" w:ascii="宋体" w:hAnsi="宋体"/>
                <w:b/>
                <w:bCs/>
              </w:rPr>
              <w:t>付款条件</w:t>
            </w:r>
          </w:p>
        </w:tc>
        <w:tc>
          <w:tcPr>
            <w:tcW w:w="8653" w:type="dxa"/>
            <w:gridSpan w:val="5"/>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ascii="宋体" w:hAnsi="宋体" w:cs="宋体"/>
                <w:bCs/>
              </w:rPr>
            </w:pPr>
            <w:r>
              <w:rPr>
                <w:rFonts w:ascii="宋体" w:hAnsi="宋体" w:cs="宋体"/>
                <w:bCs/>
              </w:rPr>
              <w:t>1.</w:t>
            </w:r>
            <w:r>
              <w:rPr>
                <w:rFonts w:hint="eastAsia" w:ascii="宋体" w:hAnsi="宋体" w:cs="宋体"/>
                <w:bCs/>
              </w:rPr>
              <w:t>成交人</w:t>
            </w:r>
            <w:r>
              <w:rPr>
                <w:rFonts w:ascii="宋体" w:hAnsi="宋体" w:cs="宋体"/>
                <w:bCs/>
              </w:rPr>
              <w:t>在要求的</w:t>
            </w:r>
            <w:r>
              <w:rPr>
                <w:rFonts w:hint="eastAsia" w:ascii="宋体" w:hAnsi="宋体" w:cs="宋体"/>
                <w:bCs/>
              </w:rPr>
              <w:t>交付</w:t>
            </w:r>
            <w:r>
              <w:rPr>
                <w:rFonts w:ascii="宋体" w:hAnsi="宋体" w:cs="宋体"/>
                <w:bCs/>
              </w:rPr>
              <w:t>期内，可分批</w:t>
            </w:r>
            <w:r>
              <w:rPr>
                <w:rFonts w:hint="eastAsia" w:ascii="宋体" w:hAnsi="宋体" w:cs="宋体"/>
                <w:bCs/>
              </w:rPr>
              <w:t>交付</w:t>
            </w:r>
            <w:r>
              <w:rPr>
                <w:rFonts w:ascii="宋体" w:hAnsi="宋体" w:cs="宋体"/>
                <w:bCs/>
              </w:rPr>
              <w:t>，</w:t>
            </w:r>
            <w:r>
              <w:rPr>
                <w:rFonts w:hint="eastAsia" w:ascii="宋体" w:hAnsi="宋体" w:cs="宋体"/>
                <w:bCs/>
              </w:rPr>
              <w:t>也可一次性交付，</w:t>
            </w:r>
            <w:r>
              <w:rPr>
                <w:rFonts w:ascii="宋体" w:hAnsi="宋体" w:cs="宋体"/>
                <w:bCs/>
              </w:rPr>
              <w:t>但</w:t>
            </w:r>
            <w:r>
              <w:rPr>
                <w:rFonts w:hint="eastAsia" w:ascii="宋体" w:hAnsi="宋体" w:cs="宋体"/>
                <w:bCs/>
              </w:rPr>
              <w:t>须</w:t>
            </w:r>
            <w:r>
              <w:rPr>
                <w:rFonts w:ascii="宋体" w:hAnsi="宋体" w:cs="宋体"/>
                <w:bCs/>
              </w:rPr>
              <w:t>先按每次</w:t>
            </w:r>
            <w:r>
              <w:rPr>
                <w:rFonts w:hint="eastAsia" w:ascii="宋体" w:hAnsi="宋体" w:cs="宋体"/>
                <w:bCs/>
              </w:rPr>
              <w:t>交付并</w:t>
            </w:r>
            <w:r>
              <w:rPr>
                <w:rFonts w:ascii="宋体" w:hAnsi="宋体" w:cs="宋体"/>
                <w:bCs/>
              </w:rPr>
              <w:t>验收完成的金额开具发票给采购人，采购人在收到发票后</w:t>
            </w:r>
            <w:r>
              <w:rPr>
                <w:rFonts w:ascii="宋体" w:hAnsi="宋体" w:cs="宋体"/>
                <w:bCs/>
                <w:u w:val="single"/>
              </w:rPr>
              <w:t>30</w:t>
            </w:r>
            <w:r>
              <w:rPr>
                <w:rFonts w:ascii="宋体" w:hAnsi="宋体" w:cs="宋体"/>
                <w:bCs/>
              </w:rPr>
              <w:t>日历日内按发票面额付款。</w:t>
            </w:r>
            <w:r>
              <w:rPr>
                <w:rFonts w:hint="eastAsia" w:ascii="宋体" w:hAnsi="宋体" w:cs="宋体"/>
                <w:bCs/>
              </w:rPr>
              <w:t>如成交人未按国家要求开具发票，或未按合同履约的，视为违约，采购人有权扣减履约保证金，或要求解除合同，并追究成交人法律责任。</w:t>
            </w:r>
            <w:bookmarkStart w:id="0" w:name="_GoBack"/>
            <w:bookmarkEnd w:id="0"/>
          </w:p>
          <w:p>
            <w:pPr>
              <w:spacing w:line="300" w:lineRule="exact"/>
              <w:jc w:val="left"/>
              <w:rPr>
                <w:rFonts w:ascii="宋体" w:hAnsi="宋体" w:cs="宋体"/>
                <w:bCs/>
                <w:i/>
                <w:iCs/>
              </w:rPr>
            </w:pPr>
            <w:r>
              <w:rPr>
                <w:rFonts w:hint="eastAsia" w:ascii="宋体" w:hAnsi="宋体" w:cs="宋体"/>
                <w:bCs/>
                <w:i/>
                <w:iCs/>
              </w:rPr>
              <w:t>2.</w:t>
            </w:r>
            <w:r>
              <w:rPr>
                <w:rFonts w:ascii="宋体" w:hAnsi="宋体" w:cs="宋体"/>
                <w:bCs/>
                <w:i/>
                <w:iCs/>
              </w:rPr>
              <w:t>本项目收取履约保证金：</w:t>
            </w:r>
          </w:p>
          <w:p>
            <w:pPr>
              <w:spacing w:line="300" w:lineRule="exact"/>
              <w:jc w:val="left"/>
              <w:rPr>
                <w:rFonts w:ascii="宋体" w:hAnsi="宋体" w:cs="宋体"/>
                <w:bCs/>
              </w:rPr>
            </w:pPr>
            <w:r>
              <w:rPr>
                <w:color w:val="0070C0"/>
              </w:rPr>
              <w:drawing>
                <wp:inline distT="0" distB="0" distL="0" distR="0">
                  <wp:extent cx="172720" cy="163830"/>
                  <wp:effectExtent l="19050" t="0" r="0" b="0"/>
                  <wp:docPr id="1" name="图片 1" descr="C:\Users\Dell\Documents\Tencent Files\673497309\Image\C2C\CD)`GM~5WHIY~T@PV`_}Q{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Documents\Tencent Files\673497309\Image\C2C\CD)`GM~5WHIY~T@PV`_}Q{2.png"/>
                          <pic:cNvPicPr>
                            <a:picLocks noChangeAspect="1" noChangeArrowheads="1"/>
                          </pic:cNvPicPr>
                        </pic:nvPicPr>
                        <pic:blipFill>
                          <a:blip r:embed="rId6"/>
                          <a:srcRect/>
                          <a:stretch>
                            <a:fillRect/>
                          </a:stretch>
                        </pic:blipFill>
                        <pic:spPr>
                          <a:xfrm>
                            <a:off x="0" y="0"/>
                            <a:ext cx="172720" cy="163830"/>
                          </a:xfrm>
                          <a:prstGeom prst="rect">
                            <a:avLst/>
                          </a:prstGeom>
                          <a:noFill/>
                          <a:ln w="9525">
                            <a:noFill/>
                            <a:miter lim="800000"/>
                            <a:headEnd/>
                            <a:tailEnd/>
                          </a:ln>
                        </pic:spPr>
                      </pic:pic>
                    </a:graphicData>
                  </a:graphic>
                </wp:inline>
              </w:drawing>
            </w:r>
            <w:r>
              <w:rPr>
                <w:rFonts w:ascii="宋体" w:hAnsi="宋体" w:cs="宋体"/>
                <w:bCs/>
                <w:i/>
                <w:iCs/>
                <w:color w:val="0070C0"/>
              </w:rPr>
              <w:t>有</w:t>
            </w:r>
            <w:r>
              <w:rPr>
                <w:rFonts w:hint="eastAsia" w:ascii="宋体" w:hAnsi="宋体" w:cs="宋体"/>
                <w:bCs/>
                <w:i/>
                <w:iCs/>
              </w:rPr>
              <w:t>：</w:t>
            </w:r>
            <w:r>
              <w:rPr>
                <w:rFonts w:hint="eastAsia" w:ascii="宋体" w:hAnsi="宋体" w:cs="宋体"/>
                <w:bCs/>
              </w:rPr>
              <w:t>成交人须在合同签订前向采购人账户转付成交金额5</w:t>
            </w:r>
            <w:r>
              <w:rPr>
                <w:rFonts w:ascii="宋体" w:hAnsi="宋体" w:cs="宋体"/>
                <w:bCs/>
              </w:rPr>
              <w:t>%的履约保证金，否则不予签订合同</w:t>
            </w:r>
            <w:r>
              <w:rPr>
                <w:rFonts w:hint="eastAsia" w:ascii="宋体" w:hAnsi="宋体" w:cs="宋体"/>
                <w:bCs/>
              </w:rPr>
              <w:t>。</w:t>
            </w:r>
            <w:r>
              <w:rPr>
                <w:rFonts w:ascii="宋体" w:hAnsi="宋体" w:cs="宋体"/>
                <w:bCs/>
              </w:rPr>
              <w:t>履约保证金在</w:t>
            </w:r>
            <w:r>
              <w:rPr>
                <w:rFonts w:hint="eastAsia" w:ascii="宋体" w:hAnsi="宋体" w:cs="宋体"/>
                <w:bCs/>
              </w:rPr>
              <w:t>采购内容全部交付</w:t>
            </w:r>
            <w:r>
              <w:rPr>
                <w:rFonts w:ascii="宋体" w:hAnsi="宋体" w:cs="宋体"/>
                <w:bCs/>
              </w:rPr>
              <w:t>验收</w:t>
            </w:r>
            <w:r>
              <w:rPr>
                <w:rFonts w:hint="eastAsia" w:ascii="宋体" w:hAnsi="宋体" w:cs="宋体"/>
                <w:bCs/>
              </w:rPr>
              <w:t>完成</w:t>
            </w:r>
            <w:r>
              <w:rPr>
                <w:rFonts w:ascii="宋体" w:hAnsi="宋体" w:cs="宋体"/>
                <w:bCs/>
              </w:rPr>
              <w:t>之</w:t>
            </w:r>
            <w:r>
              <w:rPr>
                <w:rFonts w:hint="eastAsia" w:ascii="宋体" w:hAnsi="宋体" w:cs="宋体"/>
                <w:bCs/>
              </w:rPr>
              <w:t>日起至质保/服务期满后</w:t>
            </w:r>
            <w:r>
              <w:rPr>
                <w:rFonts w:ascii="宋体" w:hAnsi="宋体" w:cs="宋体"/>
                <w:bCs/>
              </w:rPr>
              <w:t>无息退付。</w:t>
            </w:r>
          </w:p>
          <w:p>
            <w:pPr>
              <w:spacing w:line="360" w:lineRule="auto"/>
              <w:contextualSpacing/>
              <w:rPr>
                <w:rFonts w:ascii="宋体" w:hAnsi="宋体" w:cs="宋体"/>
              </w:rPr>
            </w:pPr>
            <w:r>
              <w:rPr>
                <w:rFonts w:hint="eastAsia" w:ascii="宋体" w:hAnsi="宋体" w:cs="宋体"/>
              </w:rPr>
              <w:t>履约保证金指定账户：</w:t>
            </w:r>
          </w:p>
          <w:p>
            <w:pPr>
              <w:rPr>
                <w:rFonts w:ascii="宋体" w:hAnsi="宋体" w:cs="宋体"/>
                <w:bCs/>
              </w:rPr>
            </w:pPr>
            <w:r>
              <w:rPr>
                <w:rFonts w:hint="eastAsia" w:ascii="宋体" w:hAnsi="宋体" w:cs="宋体"/>
                <w:bCs/>
              </w:rPr>
              <w:t>开户名称：</w:t>
            </w:r>
            <w:r>
              <w:rPr>
                <w:rFonts w:hint="eastAsia" w:ascii="宋体" w:hAnsi="宋体" w:cs="宋体"/>
                <w:bCs/>
                <w:u w:val="single"/>
              </w:rPr>
              <w:t>桂林医学院</w:t>
            </w:r>
            <w:r>
              <w:rPr>
                <w:rFonts w:hint="eastAsia" w:ascii="宋体" w:hAnsi="宋体" w:cs="宋体"/>
                <w:bCs/>
              </w:rPr>
              <w:t xml:space="preserve">                  开户银行：</w:t>
            </w:r>
            <w:r>
              <w:rPr>
                <w:rFonts w:hint="eastAsia" w:ascii="宋体" w:hAnsi="宋体" w:cs="宋体"/>
                <w:bCs/>
                <w:u w:val="single"/>
              </w:rPr>
              <w:t>建行桂林分行致和路支行</w:t>
            </w:r>
          </w:p>
          <w:p>
            <w:pPr>
              <w:rPr>
                <w:rFonts w:ascii="宋体" w:hAnsi="宋体" w:cs="宋体"/>
                <w:bCs/>
              </w:rPr>
            </w:pPr>
            <w:r>
              <w:rPr>
                <w:rFonts w:hint="eastAsia" w:ascii="宋体" w:hAnsi="宋体" w:cs="宋体"/>
                <w:bCs/>
              </w:rPr>
              <w:t>银行账号：</w:t>
            </w:r>
            <w:r>
              <w:rPr>
                <w:rFonts w:hint="eastAsia" w:ascii="宋体" w:hAnsi="宋体" w:cs="宋体"/>
                <w:bCs/>
                <w:u w:val="single"/>
              </w:rPr>
              <w:t>45001635413050500589</w:t>
            </w:r>
          </w:p>
          <w:p>
            <w:pPr>
              <w:spacing w:line="300" w:lineRule="exact"/>
              <w:jc w:val="left"/>
              <w:rPr>
                <w:rFonts w:ascii="宋体" w:hAnsi="宋体" w:cs="宋体"/>
                <w:bCs/>
              </w:rPr>
            </w:pPr>
            <w:r>
              <w:rPr>
                <w:rFonts w:hint="eastAsia" w:ascii="宋体" w:hAnsi="宋体" w:cs="宋体"/>
                <w:bCs/>
              </w:rPr>
              <w:t xml:space="preserve"> </w:t>
            </w:r>
            <w:r>
              <w:rPr>
                <w:rFonts w:hint="eastAsia" w:ascii="宋体" w:hAnsi="宋体" w:cs="宋体"/>
                <w:i/>
                <w:iCs/>
              </w:rPr>
              <w:t>□</w:t>
            </w:r>
            <w:r>
              <w:rPr>
                <w:rFonts w:ascii="宋体" w:hAnsi="宋体" w:cs="宋体"/>
                <w:bCs/>
                <w:i/>
                <w:iCs/>
              </w:rPr>
              <w:t xml:space="preserve">无 </w:t>
            </w:r>
          </w:p>
        </w:tc>
      </w:tr>
      <w:tr>
        <w:tblPrEx>
          <w:tblCellMar>
            <w:top w:w="0" w:type="dxa"/>
            <w:left w:w="0" w:type="dxa"/>
            <w:bottom w:w="0" w:type="dxa"/>
            <w:right w:w="0" w:type="dxa"/>
          </w:tblCellMar>
        </w:tblPrEx>
        <w:trPr>
          <w:trHeight w:val="685" w:hRule="atLeast"/>
        </w:trPr>
        <w:tc>
          <w:tcPr>
            <w:tcW w:w="1093"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b/>
                <w:bCs/>
              </w:rPr>
            </w:pPr>
            <w:r>
              <w:rPr>
                <w:rFonts w:hint="eastAsia" w:ascii="宋体" w:hAnsi="宋体"/>
                <w:b/>
                <w:bCs/>
              </w:rPr>
              <w:t>三、其他</w:t>
            </w:r>
          </w:p>
        </w:tc>
        <w:tc>
          <w:tcPr>
            <w:tcW w:w="8653" w:type="dxa"/>
            <w:gridSpan w:val="5"/>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pStyle w:val="8"/>
              <w:rPr>
                <w:sz w:val="28"/>
                <w:szCs w:val="28"/>
              </w:rPr>
            </w:pPr>
          </w:p>
        </w:tc>
      </w:tr>
    </w:tbl>
    <w:p>
      <w:pPr>
        <w:widowControl/>
        <w:jc w:val="left"/>
        <w:rPr>
          <w:rFonts w:ascii="宋体" w:hAnsi="宋体"/>
          <w:b/>
          <w:sz w:val="28"/>
          <w:szCs w:val="28"/>
        </w:rPr>
      </w:pPr>
    </w:p>
    <w:sectPr>
      <w:footerReference r:id="rId3" w:type="default"/>
      <w:footerReference r:id="rId4" w:type="even"/>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OpenSymbol">
    <w:altName w:val="宋体"/>
    <w:panose1 w:val="00000000000000000000"/>
    <w:charset w:val="86"/>
    <w:family w:val="roman"/>
    <w:pitch w:val="default"/>
    <w:sig w:usb0="00000000" w:usb1="00000000" w:usb2="00000000" w:usb3="00000000" w:csb0="00040001" w:csb1="00000000"/>
  </w:font>
  <w:font w:name="Liberation Sans">
    <w:altName w:val="Arial"/>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宋黑_GBK">
    <w:altName w:val="宋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200850804"/>
    </w:sdtPr>
    <w:sdtEndPr>
      <w:rPr>
        <w:sz w:val="21"/>
      </w:rPr>
    </w:sdtEndPr>
    <w:sdtContent>
      <w:p>
        <w:pPr>
          <w:pStyle w:val="13"/>
          <w:jc w:val="center"/>
          <w:rPr>
            <w:sz w:val="21"/>
          </w:rPr>
        </w:pPr>
        <w:r>
          <w:rPr>
            <w:sz w:val="21"/>
          </w:rPr>
          <w:fldChar w:fldCharType="begin"/>
        </w:r>
        <w:r>
          <w:rPr>
            <w:sz w:val="21"/>
          </w:rPr>
          <w:instrText xml:space="preserve">PAGE   \* MERGEFORMAT</w:instrText>
        </w:r>
        <w:r>
          <w:rPr>
            <w:sz w:val="21"/>
          </w:rPr>
          <w:fldChar w:fldCharType="separate"/>
        </w:r>
        <w:r>
          <w:rPr>
            <w:sz w:val="21"/>
            <w:lang w:val="zh-CN"/>
          </w:rPr>
          <w:t>5</w:t>
        </w:r>
        <w:r>
          <w:rPr>
            <w:sz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9276972"/>
    </w:sdtPr>
    <w:sdtContent>
      <w:p>
        <w:pPr>
          <w:pStyle w:val="13"/>
        </w:pPr>
        <w:r>
          <w:rPr>
            <w:rFonts w:hint="eastAsia" w:ascii="仿宋" w:hAnsi="仿宋" w:eastAsia="仿宋"/>
            <w:sz w:val="28"/>
            <w:szCs w:val="28"/>
          </w:rPr>
          <w:t>—</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20</w:t>
        </w:r>
        <w:r>
          <w:rPr>
            <w:rFonts w:ascii="仿宋" w:hAnsi="仿宋" w:eastAsia="仿宋"/>
            <w:sz w:val="28"/>
            <w:szCs w:val="28"/>
          </w:rPr>
          <w:fldChar w:fldCharType="end"/>
        </w:r>
        <w:r>
          <w:rPr>
            <w:rFonts w:hint="eastAsia" w:ascii="仿宋" w:hAnsi="仿宋" w:eastAsia="仿宋"/>
            <w:sz w:val="28"/>
            <w:szCs w:val="28"/>
          </w:rPr>
          <w:t>—</w:t>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dit="forms" w:enforcement="0"/>
  <w:defaultTabStop w:val="420"/>
  <w:doNotHyphenateCaps/>
  <w:drawingGridHorizontalSpacing w:val="105"/>
  <w:drawingGridVerticalSpacing w:val="43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02757B03-BCEB-45DC-982A-E828F292CDD6}" w:val="cqL4AP8yInWTBVlzb31jMsvhgrUK2puYHFXDiG+a0OJ5fmo7CSE=QN/txw6Z9kRde"/>
    <w:docVar w:name="{35CCB6AC-B51D-4110-AD29-C9C3690703CF}" w:val="EwDYdqayS2gz9=BQesmfZFx7HM8nlTGVR13P4bXI/oWCpc0JOAjuvtLKkN56+iUrh"/>
    <w:docVar w:name="{C6D02EB3-CFA1-42FB-9C1F-49CA7375456B}" w:val="gD/cHmAOTIbK1hE5ioPYuGaqwNxRkzCJpU7fS9QvM0sFL2VXj+6ZBydWln=3t4er8"/>
    <w:docVar w:name="commondata" w:val="eyJoZGlkIjoiZThkMWJhNTJkMzU0NTQyNGQ4MWMxNjRiY2YwMTNkMTIifQ=="/>
    <w:docVar w:name="DocumentID" w:val="{87964820-82B0-4BE0-B123-95CE9CE65141}_1"/>
  </w:docVars>
  <w:rsids>
    <w:rsidRoot w:val="001674B3"/>
    <w:rsid w:val="000017E0"/>
    <w:rsid w:val="00006A94"/>
    <w:rsid w:val="00010A6F"/>
    <w:rsid w:val="00014F21"/>
    <w:rsid w:val="00017BED"/>
    <w:rsid w:val="00021A5A"/>
    <w:rsid w:val="00023FED"/>
    <w:rsid w:val="000278A1"/>
    <w:rsid w:val="00030726"/>
    <w:rsid w:val="00032C3D"/>
    <w:rsid w:val="000378F7"/>
    <w:rsid w:val="00037FD5"/>
    <w:rsid w:val="00040A8F"/>
    <w:rsid w:val="00045ECB"/>
    <w:rsid w:val="0004778A"/>
    <w:rsid w:val="0005140C"/>
    <w:rsid w:val="0006301D"/>
    <w:rsid w:val="00064C4B"/>
    <w:rsid w:val="00064DE3"/>
    <w:rsid w:val="00066F24"/>
    <w:rsid w:val="00067A0E"/>
    <w:rsid w:val="000711E3"/>
    <w:rsid w:val="0007263D"/>
    <w:rsid w:val="00073380"/>
    <w:rsid w:val="00073632"/>
    <w:rsid w:val="000750CE"/>
    <w:rsid w:val="00076E70"/>
    <w:rsid w:val="00082E1F"/>
    <w:rsid w:val="00083DD6"/>
    <w:rsid w:val="00083DDF"/>
    <w:rsid w:val="00086CDF"/>
    <w:rsid w:val="00086D5E"/>
    <w:rsid w:val="00087BBD"/>
    <w:rsid w:val="00092509"/>
    <w:rsid w:val="00095D3A"/>
    <w:rsid w:val="000A06BD"/>
    <w:rsid w:val="000A1C1D"/>
    <w:rsid w:val="000A2650"/>
    <w:rsid w:val="000A2B51"/>
    <w:rsid w:val="000A2DF5"/>
    <w:rsid w:val="000A5001"/>
    <w:rsid w:val="000A5735"/>
    <w:rsid w:val="000A6701"/>
    <w:rsid w:val="000A7FBC"/>
    <w:rsid w:val="000B0D55"/>
    <w:rsid w:val="000B4D8D"/>
    <w:rsid w:val="000B4E77"/>
    <w:rsid w:val="000B70D6"/>
    <w:rsid w:val="000C4CC0"/>
    <w:rsid w:val="000C7CC1"/>
    <w:rsid w:val="000D2A33"/>
    <w:rsid w:val="000E5BDD"/>
    <w:rsid w:val="000E6984"/>
    <w:rsid w:val="000F72EC"/>
    <w:rsid w:val="001028E1"/>
    <w:rsid w:val="0010361C"/>
    <w:rsid w:val="00112C4B"/>
    <w:rsid w:val="00112DD7"/>
    <w:rsid w:val="001134E7"/>
    <w:rsid w:val="0011419E"/>
    <w:rsid w:val="00117414"/>
    <w:rsid w:val="00124185"/>
    <w:rsid w:val="00127ED1"/>
    <w:rsid w:val="001314F4"/>
    <w:rsid w:val="001401D9"/>
    <w:rsid w:val="00140AC4"/>
    <w:rsid w:val="00143B45"/>
    <w:rsid w:val="00145C4A"/>
    <w:rsid w:val="001470AF"/>
    <w:rsid w:val="001515EA"/>
    <w:rsid w:val="001559C9"/>
    <w:rsid w:val="0015705F"/>
    <w:rsid w:val="0016007A"/>
    <w:rsid w:val="00161EB5"/>
    <w:rsid w:val="00163B0C"/>
    <w:rsid w:val="001674B3"/>
    <w:rsid w:val="00167DFC"/>
    <w:rsid w:val="00174E47"/>
    <w:rsid w:val="00176F01"/>
    <w:rsid w:val="00176FE5"/>
    <w:rsid w:val="001837B1"/>
    <w:rsid w:val="00197FC3"/>
    <w:rsid w:val="001A0227"/>
    <w:rsid w:val="001A3963"/>
    <w:rsid w:val="001A7079"/>
    <w:rsid w:val="001B7EA0"/>
    <w:rsid w:val="001D0A78"/>
    <w:rsid w:val="001D49E1"/>
    <w:rsid w:val="001D5043"/>
    <w:rsid w:val="001D65BD"/>
    <w:rsid w:val="001E0946"/>
    <w:rsid w:val="001E3F97"/>
    <w:rsid w:val="001E4622"/>
    <w:rsid w:val="001E65B1"/>
    <w:rsid w:val="001E6BAC"/>
    <w:rsid w:val="001E7499"/>
    <w:rsid w:val="001E7515"/>
    <w:rsid w:val="001E7F1C"/>
    <w:rsid w:val="001F065D"/>
    <w:rsid w:val="001F78C8"/>
    <w:rsid w:val="001F7FFD"/>
    <w:rsid w:val="0020050E"/>
    <w:rsid w:val="0020349B"/>
    <w:rsid w:val="00204997"/>
    <w:rsid w:val="00212F96"/>
    <w:rsid w:val="00214295"/>
    <w:rsid w:val="002152FF"/>
    <w:rsid w:val="00215E9D"/>
    <w:rsid w:val="00216C55"/>
    <w:rsid w:val="00223AFB"/>
    <w:rsid w:val="002241B5"/>
    <w:rsid w:val="0022782A"/>
    <w:rsid w:val="00227ABF"/>
    <w:rsid w:val="0023481C"/>
    <w:rsid w:val="00237C62"/>
    <w:rsid w:val="002411EF"/>
    <w:rsid w:val="00242EAC"/>
    <w:rsid w:val="00243372"/>
    <w:rsid w:val="002444EC"/>
    <w:rsid w:val="002469D6"/>
    <w:rsid w:val="00252979"/>
    <w:rsid w:val="00252A21"/>
    <w:rsid w:val="00252B6E"/>
    <w:rsid w:val="002541B4"/>
    <w:rsid w:val="002546B6"/>
    <w:rsid w:val="00255699"/>
    <w:rsid w:val="002576B6"/>
    <w:rsid w:val="002725D1"/>
    <w:rsid w:val="00272C22"/>
    <w:rsid w:val="002747C6"/>
    <w:rsid w:val="0027574B"/>
    <w:rsid w:val="002775D4"/>
    <w:rsid w:val="00280193"/>
    <w:rsid w:val="00280FD5"/>
    <w:rsid w:val="00281024"/>
    <w:rsid w:val="0028207A"/>
    <w:rsid w:val="002854A6"/>
    <w:rsid w:val="002901E0"/>
    <w:rsid w:val="00292F7D"/>
    <w:rsid w:val="002938BC"/>
    <w:rsid w:val="00293EB4"/>
    <w:rsid w:val="00294C05"/>
    <w:rsid w:val="00296846"/>
    <w:rsid w:val="002A15B6"/>
    <w:rsid w:val="002A4EC7"/>
    <w:rsid w:val="002A5C42"/>
    <w:rsid w:val="002A5D86"/>
    <w:rsid w:val="002B0038"/>
    <w:rsid w:val="002B529B"/>
    <w:rsid w:val="002B58EA"/>
    <w:rsid w:val="002B5B82"/>
    <w:rsid w:val="002C691B"/>
    <w:rsid w:val="002C70D6"/>
    <w:rsid w:val="002D0AAA"/>
    <w:rsid w:val="002D3F63"/>
    <w:rsid w:val="002D646B"/>
    <w:rsid w:val="002E2B6D"/>
    <w:rsid w:val="002F19EE"/>
    <w:rsid w:val="002F68BE"/>
    <w:rsid w:val="00306474"/>
    <w:rsid w:val="00306E7B"/>
    <w:rsid w:val="00311042"/>
    <w:rsid w:val="003116CE"/>
    <w:rsid w:val="00313D5C"/>
    <w:rsid w:val="00316603"/>
    <w:rsid w:val="00316716"/>
    <w:rsid w:val="00323549"/>
    <w:rsid w:val="00323F20"/>
    <w:rsid w:val="00326298"/>
    <w:rsid w:val="00334D4B"/>
    <w:rsid w:val="003378A5"/>
    <w:rsid w:val="003425D8"/>
    <w:rsid w:val="00343B5F"/>
    <w:rsid w:val="00345D8C"/>
    <w:rsid w:val="00351C0D"/>
    <w:rsid w:val="0035376B"/>
    <w:rsid w:val="0035416F"/>
    <w:rsid w:val="0035466A"/>
    <w:rsid w:val="00363D15"/>
    <w:rsid w:val="003652E7"/>
    <w:rsid w:val="003662C3"/>
    <w:rsid w:val="003664CB"/>
    <w:rsid w:val="00367016"/>
    <w:rsid w:val="00367721"/>
    <w:rsid w:val="00371027"/>
    <w:rsid w:val="0037102C"/>
    <w:rsid w:val="003714F2"/>
    <w:rsid w:val="003761FF"/>
    <w:rsid w:val="0038159A"/>
    <w:rsid w:val="00382DEE"/>
    <w:rsid w:val="00383BF2"/>
    <w:rsid w:val="00386910"/>
    <w:rsid w:val="00386FA5"/>
    <w:rsid w:val="00390080"/>
    <w:rsid w:val="003937BC"/>
    <w:rsid w:val="003A053A"/>
    <w:rsid w:val="003A5D56"/>
    <w:rsid w:val="003A6B3C"/>
    <w:rsid w:val="003A79A8"/>
    <w:rsid w:val="003B1566"/>
    <w:rsid w:val="003B16B5"/>
    <w:rsid w:val="003B7504"/>
    <w:rsid w:val="003B7CA5"/>
    <w:rsid w:val="003C070E"/>
    <w:rsid w:val="003C1CF2"/>
    <w:rsid w:val="003C337C"/>
    <w:rsid w:val="003C5A39"/>
    <w:rsid w:val="003D08C9"/>
    <w:rsid w:val="003D1A17"/>
    <w:rsid w:val="003D3DCD"/>
    <w:rsid w:val="003D7E4A"/>
    <w:rsid w:val="003E25F8"/>
    <w:rsid w:val="003E686B"/>
    <w:rsid w:val="003F13ED"/>
    <w:rsid w:val="003F3DFF"/>
    <w:rsid w:val="003F4FD0"/>
    <w:rsid w:val="0040039E"/>
    <w:rsid w:val="00403E35"/>
    <w:rsid w:val="00410013"/>
    <w:rsid w:val="00414681"/>
    <w:rsid w:val="004164A7"/>
    <w:rsid w:val="00416709"/>
    <w:rsid w:val="004204FB"/>
    <w:rsid w:val="004213D3"/>
    <w:rsid w:val="004220B7"/>
    <w:rsid w:val="0042279E"/>
    <w:rsid w:val="00423472"/>
    <w:rsid w:val="00424366"/>
    <w:rsid w:val="004248FE"/>
    <w:rsid w:val="00434B97"/>
    <w:rsid w:val="00441994"/>
    <w:rsid w:val="004421F5"/>
    <w:rsid w:val="00443C00"/>
    <w:rsid w:val="00444179"/>
    <w:rsid w:val="00445188"/>
    <w:rsid w:val="00446457"/>
    <w:rsid w:val="004507BA"/>
    <w:rsid w:val="00452936"/>
    <w:rsid w:val="004549CC"/>
    <w:rsid w:val="00454F74"/>
    <w:rsid w:val="00455AF3"/>
    <w:rsid w:val="00455F79"/>
    <w:rsid w:val="00465551"/>
    <w:rsid w:val="004762EA"/>
    <w:rsid w:val="004800D5"/>
    <w:rsid w:val="00485799"/>
    <w:rsid w:val="00485EA0"/>
    <w:rsid w:val="0048604A"/>
    <w:rsid w:val="004968CD"/>
    <w:rsid w:val="00497D70"/>
    <w:rsid w:val="004A0C72"/>
    <w:rsid w:val="004A39A0"/>
    <w:rsid w:val="004A4CFC"/>
    <w:rsid w:val="004A5219"/>
    <w:rsid w:val="004B247A"/>
    <w:rsid w:val="004B24A0"/>
    <w:rsid w:val="004B2BD4"/>
    <w:rsid w:val="004B514C"/>
    <w:rsid w:val="004B673A"/>
    <w:rsid w:val="004B67A9"/>
    <w:rsid w:val="004C24CC"/>
    <w:rsid w:val="004C2FD4"/>
    <w:rsid w:val="004D355F"/>
    <w:rsid w:val="004D61A6"/>
    <w:rsid w:val="004D6F76"/>
    <w:rsid w:val="004E3E0D"/>
    <w:rsid w:val="004E5F55"/>
    <w:rsid w:val="004E606F"/>
    <w:rsid w:val="004F039F"/>
    <w:rsid w:val="004F2068"/>
    <w:rsid w:val="004F332A"/>
    <w:rsid w:val="00500BD0"/>
    <w:rsid w:val="00500F45"/>
    <w:rsid w:val="005014CD"/>
    <w:rsid w:val="00503538"/>
    <w:rsid w:val="0050713E"/>
    <w:rsid w:val="00512671"/>
    <w:rsid w:val="0051348F"/>
    <w:rsid w:val="00516041"/>
    <w:rsid w:val="00520E12"/>
    <w:rsid w:val="00527A5E"/>
    <w:rsid w:val="00537350"/>
    <w:rsid w:val="00540658"/>
    <w:rsid w:val="00540C71"/>
    <w:rsid w:val="005415F3"/>
    <w:rsid w:val="00542C57"/>
    <w:rsid w:val="00545F4D"/>
    <w:rsid w:val="00547C3B"/>
    <w:rsid w:val="005529EB"/>
    <w:rsid w:val="00553CB0"/>
    <w:rsid w:val="00555D84"/>
    <w:rsid w:val="00564C18"/>
    <w:rsid w:val="005716E0"/>
    <w:rsid w:val="005721E6"/>
    <w:rsid w:val="00576580"/>
    <w:rsid w:val="0057697A"/>
    <w:rsid w:val="0058326D"/>
    <w:rsid w:val="00583402"/>
    <w:rsid w:val="00583F19"/>
    <w:rsid w:val="005862D9"/>
    <w:rsid w:val="00593A7D"/>
    <w:rsid w:val="005958D8"/>
    <w:rsid w:val="00596ABB"/>
    <w:rsid w:val="005A0401"/>
    <w:rsid w:val="005A11FA"/>
    <w:rsid w:val="005A15BF"/>
    <w:rsid w:val="005A66E1"/>
    <w:rsid w:val="005B3105"/>
    <w:rsid w:val="005B4E7D"/>
    <w:rsid w:val="005B7126"/>
    <w:rsid w:val="005B7DAE"/>
    <w:rsid w:val="005C09BE"/>
    <w:rsid w:val="005C6695"/>
    <w:rsid w:val="005D0C66"/>
    <w:rsid w:val="005D1C0E"/>
    <w:rsid w:val="005D4161"/>
    <w:rsid w:val="005D5A0C"/>
    <w:rsid w:val="005D5AD9"/>
    <w:rsid w:val="005D6356"/>
    <w:rsid w:val="005D6F3F"/>
    <w:rsid w:val="005E0490"/>
    <w:rsid w:val="005E7072"/>
    <w:rsid w:val="005F0B51"/>
    <w:rsid w:val="005F0F62"/>
    <w:rsid w:val="005F7CC7"/>
    <w:rsid w:val="006006D2"/>
    <w:rsid w:val="006042E3"/>
    <w:rsid w:val="00621B63"/>
    <w:rsid w:val="00622C9C"/>
    <w:rsid w:val="0062433E"/>
    <w:rsid w:val="00625283"/>
    <w:rsid w:val="006263FB"/>
    <w:rsid w:val="006319BA"/>
    <w:rsid w:val="006321EC"/>
    <w:rsid w:val="00634852"/>
    <w:rsid w:val="006428E5"/>
    <w:rsid w:val="00646E05"/>
    <w:rsid w:val="006477F8"/>
    <w:rsid w:val="00653937"/>
    <w:rsid w:val="00654201"/>
    <w:rsid w:val="006542DB"/>
    <w:rsid w:val="0067206E"/>
    <w:rsid w:val="00672294"/>
    <w:rsid w:val="006774EE"/>
    <w:rsid w:val="0068062E"/>
    <w:rsid w:val="00680651"/>
    <w:rsid w:val="0068238D"/>
    <w:rsid w:val="006827E8"/>
    <w:rsid w:val="00683379"/>
    <w:rsid w:val="00691C92"/>
    <w:rsid w:val="00691FE6"/>
    <w:rsid w:val="006956B8"/>
    <w:rsid w:val="00695873"/>
    <w:rsid w:val="006960FA"/>
    <w:rsid w:val="00697EE4"/>
    <w:rsid w:val="006A1B50"/>
    <w:rsid w:val="006A1EDF"/>
    <w:rsid w:val="006A3BC6"/>
    <w:rsid w:val="006B26DE"/>
    <w:rsid w:val="006B5F1E"/>
    <w:rsid w:val="006C04E6"/>
    <w:rsid w:val="006C49BE"/>
    <w:rsid w:val="006C66E6"/>
    <w:rsid w:val="006D1F69"/>
    <w:rsid w:val="006D2202"/>
    <w:rsid w:val="006D334B"/>
    <w:rsid w:val="006D5C75"/>
    <w:rsid w:val="006E0979"/>
    <w:rsid w:val="006E2748"/>
    <w:rsid w:val="006E3264"/>
    <w:rsid w:val="006E48A2"/>
    <w:rsid w:val="006E51C1"/>
    <w:rsid w:val="006E6135"/>
    <w:rsid w:val="006F0913"/>
    <w:rsid w:val="006F1F87"/>
    <w:rsid w:val="006F321E"/>
    <w:rsid w:val="006F4BE4"/>
    <w:rsid w:val="006F6FE6"/>
    <w:rsid w:val="006F75A4"/>
    <w:rsid w:val="00703250"/>
    <w:rsid w:val="00705417"/>
    <w:rsid w:val="00706F80"/>
    <w:rsid w:val="00707D48"/>
    <w:rsid w:val="00713209"/>
    <w:rsid w:val="00720601"/>
    <w:rsid w:val="007207A9"/>
    <w:rsid w:val="007232BF"/>
    <w:rsid w:val="00723EA6"/>
    <w:rsid w:val="007243B3"/>
    <w:rsid w:val="007278F3"/>
    <w:rsid w:val="00732C94"/>
    <w:rsid w:val="00734A01"/>
    <w:rsid w:val="007356BE"/>
    <w:rsid w:val="00737639"/>
    <w:rsid w:val="00741558"/>
    <w:rsid w:val="0074157B"/>
    <w:rsid w:val="00742947"/>
    <w:rsid w:val="00751B4A"/>
    <w:rsid w:val="00757456"/>
    <w:rsid w:val="00757A61"/>
    <w:rsid w:val="00757C63"/>
    <w:rsid w:val="00761102"/>
    <w:rsid w:val="0076182A"/>
    <w:rsid w:val="007659D1"/>
    <w:rsid w:val="00766DAC"/>
    <w:rsid w:val="00770799"/>
    <w:rsid w:val="0077169A"/>
    <w:rsid w:val="00781FCE"/>
    <w:rsid w:val="00782EDF"/>
    <w:rsid w:val="007839EF"/>
    <w:rsid w:val="00783D43"/>
    <w:rsid w:val="00784D7B"/>
    <w:rsid w:val="007854B3"/>
    <w:rsid w:val="00786853"/>
    <w:rsid w:val="00786D58"/>
    <w:rsid w:val="007907B9"/>
    <w:rsid w:val="007A03A9"/>
    <w:rsid w:val="007A299C"/>
    <w:rsid w:val="007A2BCA"/>
    <w:rsid w:val="007A63CF"/>
    <w:rsid w:val="007A7CCC"/>
    <w:rsid w:val="007A7D07"/>
    <w:rsid w:val="007B3E25"/>
    <w:rsid w:val="007B4AE0"/>
    <w:rsid w:val="007B7589"/>
    <w:rsid w:val="007B7CBD"/>
    <w:rsid w:val="007C3366"/>
    <w:rsid w:val="007C4194"/>
    <w:rsid w:val="007C7FA5"/>
    <w:rsid w:val="007D109A"/>
    <w:rsid w:val="007D6452"/>
    <w:rsid w:val="007D775E"/>
    <w:rsid w:val="007D7C7A"/>
    <w:rsid w:val="007E1092"/>
    <w:rsid w:val="007E5793"/>
    <w:rsid w:val="007E794D"/>
    <w:rsid w:val="007E7C68"/>
    <w:rsid w:val="007F0AAD"/>
    <w:rsid w:val="008055E4"/>
    <w:rsid w:val="0080716C"/>
    <w:rsid w:val="00812CA0"/>
    <w:rsid w:val="00813416"/>
    <w:rsid w:val="008217BF"/>
    <w:rsid w:val="00826D9D"/>
    <w:rsid w:val="00827F67"/>
    <w:rsid w:val="0083509B"/>
    <w:rsid w:val="008408BC"/>
    <w:rsid w:val="008410DA"/>
    <w:rsid w:val="00841358"/>
    <w:rsid w:val="00843A09"/>
    <w:rsid w:val="00843A85"/>
    <w:rsid w:val="00851487"/>
    <w:rsid w:val="008527EA"/>
    <w:rsid w:val="00852A5C"/>
    <w:rsid w:val="00860CD8"/>
    <w:rsid w:val="00872342"/>
    <w:rsid w:val="0088444C"/>
    <w:rsid w:val="00886311"/>
    <w:rsid w:val="008876EC"/>
    <w:rsid w:val="00892C34"/>
    <w:rsid w:val="008A27E9"/>
    <w:rsid w:val="008A4510"/>
    <w:rsid w:val="008A48FD"/>
    <w:rsid w:val="008A759D"/>
    <w:rsid w:val="008C4366"/>
    <w:rsid w:val="008C4C05"/>
    <w:rsid w:val="008C6946"/>
    <w:rsid w:val="008C6DE0"/>
    <w:rsid w:val="008D4904"/>
    <w:rsid w:val="008E0131"/>
    <w:rsid w:val="008E2B97"/>
    <w:rsid w:val="008F00AA"/>
    <w:rsid w:val="008F270C"/>
    <w:rsid w:val="008F5614"/>
    <w:rsid w:val="008F7664"/>
    <w:rsid w:val="008F77D3"/>
    <w:rsid w:val="00900C9A"/>
    <w:rsid w:val="00904685"/>
    <w:rsid w:val="00904FF5"/>
    <w:rsid w:val="0090720C"/>
    <w:rsid w:val="00907464"/>
    <w:rsid w:val="0091287A"/>
    <w:rsid w:val="00914381"/>
    <w:rsid w:val="009146DF"/>
    <w:rsid w:val="009216A9"/>
    <w:rsid w:val="00925B38"/>
    <w:rsid w:val="009306D3"/>
    <w:rsid w:val="00934897"/>
    <w:rsid w:val="00934FC9"/>
    <w:rsid w:val="009352C1"/>
    <w:rsid w:val="009372CE"/>
    <w:rsid w:val="00941CDB"/>
    <w:rsid w:val="00944487"/>
    <w:rsid w:val="009462D5"/>
    <w:rsid w:val="00946413"/>
    <w:rsid w:val="00947F92"/>
    <w:rsid w:val="0095070D"/>
    <w:rsid w:val="009525E6"/>
    <w:rsid w:val="0095730C"/>
    <w:rsid w:val="009623E7"/>
    <w:rsid w:val="00965479"/>
    <w:rsid w:val="00970A56"/>
    <w:rsid w:val="00971835"/>
    <w:rsid w:val="0098029B"/>
    <w:rsid w:val="009824DB"/>
    <w:rsid w:val="00983543"/>
    <w:rsid w:val="009874C9"/>
    <w:rsid w:val="00990374"/>
    <w:rsid w:val="009917C9"/>
    <w:rsid w:val="0099481E"/>
    <w:rsid w:val="00997B82"/>
    <w:rsid w:val="009A4C27"/>
    <w:rsid w:val="009A51F6"/>
    <w:rsid w:val="009B21F9"/>
    <w:rsid w:val="009B31D7"/>
    <w:rsid w:val="009B33DE"/>
    <w:rsid w:val="009B4AB5"/>
    <w:rsid w:val="009C03CB"/>
    <w:rsid w:val="009C3AAA"/>
    <w:rsid w:val="009C4617"/>
    <w:rsid w:val="009C4EE5"/>
    <w:rsid w:val="009C52E8"/>
    <w:rsid w:val="009C54B7"/>
    <w:rsid w:val="009C6BB2"/>
    <w:rsid w:val="009C708A"/>
    <w:rsid w:val="009D081F"/>
    <w:rsid w:val="009D1EED"/>
    <w:rsid w:val="009E160E"/>
    <w:rsid w:val="009E501E"/>
    <w:rsid w:val="009E54B7"/>
    <w:rsid w:val="009E7F56"/>
    <w:rsid w:val="009F2C0D"/>
    <w:rsid w:val="009F72E7"/>
    <w:rsid w:val="00A0289F"/>
    <w:rsid w:val="00A03023"/>
    <w:rsid w:val="00A07AFC"/>
    <w:rsid w:val="00A110DA"/>
    <w:rsid w:val="00A16C2F"/>
    <w:rsid w:val="00A2026C"/>
    <w:rsid w:val="00A23309"/>
    <w:rsid w:val="00A24B42"/>
    <w:rsid w:val="00A31AE6"/>
    <w:rsid w:val="00A36853"/>
    <w:rsid w:val="00A37749"/>
    <w:rsid w:val="00A44A6F"/>
    <w:rsid w:val="00A46408"/>
    <w:rsid w:val="00A46C37"/>
    <w:rsid w:val="00A56898"/>
    <w:rsid w:val="00A603A6"/>
    <w:rsid w:val="00A60F47"/>
    <w:rsid w:val="00A65CB7"/>
    <w:rsid w:val="00A851D6"/>
    <w:rsid w:val="00A95E85"/>
    <w:rsid w:val="00AA6E38"/>
    <w:rsid w:val="00AA7E13"/>
    <w:rsid w:val="00AB1176"/>
    <w:rsid w:val="00AB437F"/>
    <w:rsid w:val="00AB6021"/>
    <w:rsid w:val="00AC1210"/>
    <w:rsid w:val="00AC3A92"/>
    <w:rsid w:val="00AC4E41"/>
    <w:rsid w:val="00AC53B5"/>
    <w:rsid w:val="00AC6750"/>
    <w:rsid w:val="00AD0E13"/>
    <w:rsid w:val="00AD284A"/>
    <w:rsid w:val="00AD478E"/>
    <w:rsid w:val="00AD6488"/>
    <w:rsid w:val="00AE11B4"/>
    <w:rsid w:val="00AE35A0"/>
    <w:rsid w:val="00AE41B6"/>
    <w:rsid w:val="00AE734D"/>
    <w:rsid w:val="00AE7887"/>
    <w:rsid w:val="00AE7B93"/>
    <w:rsid w:val="00AF0085"/>
    <w:rsid w:val="00AF1A1B"/>
    <w:rsid w:val="00AF1B3A"/>
    <w:rsid w:val="00AF2DE9"/>
    <w:rsid w:val="00AF52F2"/>
    <w:rsid w:val="00AF6177"/>
    <w:rsid w:val="00B00FBD"/>
    <w:rsid w:val="00B01782"/>
    <w:rsid w:val="00B01B4A"/>
    <w:rsid w:val="00B040EC"/>
    <w:rsid w:val="00B131B0"/>
    <w:rsid w:val="00B1442E"/>
    <w:rsid w:val="00B17001"/>
    <w:rsid w:val="00B20B30"/>
    <w:rsid w:val="00B20FC6"/>
    <w:rsid w:val="00B23340"/>
    <w:rsid w:val="00B23A5F"/>
    <w:rsid w:val="00B275B1"/>
    <w:rsid w:val="00B31924"/>
    <w:rsid w:val="00B32F98"/>
    <w:rsid w:val="00B45D98"/>
    <w:rsid w:val="00B60DFD"/>
    <w:rsid w:val="00B63D17"/>
    <w:rsid w:val="00B65A6D"/>
    <w:rsid w:val="00B707F0"/>
    <w:rsid w:val="00B72621"/>
    <w:rsid w:val="00B74400"/>
    <w:rsid w:val="00B92792"/>
    <w:rsid w:val="00B92FA6"/>
    <w:rsid w:val="00B947BD"/>
    <w:rsid w:val="00B96E2A"/>
    <w:rsid w:val="00B97D26"/>
    <w:rsid w:val="00BA0F1C"/>
    <w:rsid w:val="00BA661E"/>
    <w:rsid w:val="00BB176C"/>
    <w:rsid w:val="00BC0A16"/>
    <w:rsid w:val="00BC3EE3"/>
    <w:rsid w:val="00BC6281"/>
    <w:rsid w:val="00BC69FE"/>
    <w:rsid w:val="00BC7924"/>
    <w:rsid w:val="00BC7D67"/>
    <w:rsid w:val="00BD1535"/>
    <w:rsid w:val="00BD378B"/>
    <w:rsid w:val="00BD6E6B"/>
    <w:rsid w:val="00BE0E80"/>
    <w:rsid w:val="00BE55C5"/>
    <w:rsid w:val="00BF3BB7"/>
    <w:rsid w:val="00BF64AA"/>
    <w:rsid w:val="00C048F3"/>
    <w:rsid w:val="00C05972"/>
    <w:rsid w:val="00C10929"/>
    <w:rsid w:val="00C12A91"/>
    <w:rsid w:val="00C169B2"/>
    <w:rsid w:val="00C179FF"/>
    <w:rsid w:val="00C21ADC"/>
    <w:rsid w:val="00C22290"/>
    <w:rsid w:val="00C22631"/>
    <w:rsid w:val="00C2374B"/>
    <w:rsid w:val="00C30E4A"/>
    <w:rsid w:val="00C31248"/>
    <w:rsid w:val="00C34BFF"/>
    <w:rsid w:val="00C354EA"/>
    <w:rsid w:val="00C373AD"/>
    <w:rsid w:val="00C377F2"/>
    <w:rsid w:val="00C41607"/>
    <w:rsid w:val="00C4173D"/>
    <w:rsid w:val="00C424CD"/>
    <w:rsid w:val="00C42FDF"/>
    <w:rsid w:val="00C43D12"/>
    <w:rsid w:val="00C45032"/>
    <w:rsid w:val="00C45111"/>
    <w:rsid w:val="00C476D8"/>
    <w:rsid w:val="00C547E2"/>
    <w:rsid w:val="00C5631F"/>
    <w:rsid w:val="00C57158"/>
    <w:rsid w:val="00C5795B"/>
    <w:rsid w:val="00C676FA"/>
    <w:rsid w:val="00C73B28"/>
    <w:rsid w:val="00C75147"/>
    <w:rsid w:val="00C75572"/>
    <w:rsid w:val="00C8144B"/>
    <w:rsid w:val="00C8359C"/>
    <w:rsid w:val="00C8437A"/>
    <w:rsid w:val="00C866DC"/>
    <w:rsid w:val="00C87D52"/>
    <w:rsid w:val="00C90CCF"/>
    <w:rsid w:val="00C9170C"/>
    <w:rsid w:val="00CA16A0"/>
    <w:rsid w:val="00CA5336"/>
    <w:rsid w:val="00CA5430"/>
    <w:rsid w:val="00CA58D7"/>
    <w:rsid w:val="00CA6C31"/>
    <w:rsid w:val="00CA75ED"/>
    <w:rsid w:val="00CA7919"/>
    <w:rsid w:val="00CB2B91"/>
    <w:rsid w:val="00CB30E0"/>
    <w:rsid w:val="00CB349F"/>
    <w:rsid w:val="00CB517D"/>
    <w:rsid w:val="00CB5D51"/>
    <w:rsid w:val="00CC0C71"/>
    <w:rsid w:val="00CC34A2"/>
    <w:rsid w:val="00CD04F0"/>
    <w:rsid w:val="00CD0D4B"/>
    <w:rsid w:val="00CD2D5F"/>
    <w:rsid w:val="00CD71EF"/>
    <w:rsid w:val="00CE2097"/>
    <w:rsid w:val="00CE44D3"/>
    <w:rsid w:val="00CE7E60"/>
    <w:rsid w:val="00CF4E95"/>
    <w:rsid w:val="00CF658A"/>
    <w:rsid w:val="00D17BF2"/>
    <w:rsid w:val="00D2471D"/>
    <w:rsid w:val="00D319B5"/>
    <w:rsid w:val="00D45239"/>
    <w:rsid w:val="00D47C63"/>
    <w:rsid w:val="00D52527"/>
    <w:rsid w:val="00D53875"/>
    <w:rsid w:val="00D72DCF"/>
    <w:rsid w:val="00D745E5"/>
    <w:rsid w:val="00D74EA4"/>
    <w:rsid w:val="00D778DC"/>
    <w:rsid w:val="00D80895"/>
    <w:rsid w:val="00D814B1"/>
    <w:rsid w:val="00D816BE"/>
    <w:rsid w:val="00D90E13"/>
    <w:rsid w:val="00D916FF"/>
    <w:rsid w:val="00D94DCB"/>
    <w:rsid w:val="00D9646B"/>
    <w:rsid w:val="00DA237E"/>
    <w:rsid w:val="00DA3020"/>
    <w:rsid w:val="00DB17BF"/>
    <w:rsid w:val="00DB2981"/>
    <w:rsid w:val="00DB53D8"/>
    <w:rsid w:val="00DB5F35"/>
    <w:rsid w:val="00DB6074"/>
    <w:rsid w:val="00DC21C1"/>
    <w:rsid w:val="00DC4C2E"/>
    <w:rsid w:val="00DD6279"/>
    <w:rsid w:val="00DD7085"/>
    <w:rsid w:val="00DE1134"/>
    <w:rsid w:val="00DE4033"/>
    <w:rsid w:val="00DF3A3D"/>
    <w:rsid w:val="00DF4853"/>
    <w:rsid w:val="00DF48EF"/>
    <w:rsid w:val="00DF4A13"/>
    <w:rsid w:val="00E01A0B"/>
    <w:rsid w:val="00E04303"/>
    <w:rsid w:val="00E12DAA"/>
    <w:rsid w:val="00E15352"/>
    <w:rsid w:val="00E200AD"/>
    <w:rsid w:val="00E2019A"/>
    <w:rsid w:val="00E21772"/>
    <w:rsid w:val="00E23980"/>
    <w:rsid w:val="00E240C4"/>
    <w:rsid w:val="00E25B63"/>
    <w:rsid w:val="00E261E4"/>
    <w:rsid w:val="00E30BB7"/>
    <w:rsid w:val="00E34130"/>
    <w:rsid w:val="00E36244"/>
    <w:rsid w:val="00E369A4"/>
    <w:rsid w:val="00E42CD4"/>
    <w:rsid w:val="00E47003"/>
    <w:rsid w:val="00E504D3"/>
    <w:rsid w:val="00E66BA6"/>
    <w:rsid w:val="00E72B46"/>
    <w:rsid w:val="00E77300"/>
    <w:rsid w:val="00E80B35"/>
    <w:rsid w:val="00E902E1"/>
    <w:rsid w:val="00E91617"/>
    <w:rsid w:val="00E91E74"/>
    <w:rsid w:val="00E95188"/>
    <w:rsid w:val="00E95D79"/>
    <w:rsid w:val="00EA4745"/>
    <w:rsid w:val="00EA5DEE"/>
    <w:rsid w:val="00EA6C89"/>
    <w:rsid w:val="00EB2166"/>
    <w:rsid w:val="00EB22A9"/>
    <w:rsid w:val="00EB63ED"/>
    <w:rsid w:val="00EB7C66"/>
    <w:rsid w:val="00EC3B83"/>
    <w:rsid w:val="00EC45F3"/>
    <w:rsid w:val="00EC5907"/>
    <w:rsid w:val="00ED0ABB"/>
    <w:rsid w:val="00ED2909"/>
    <w:rsid w:val="00ED39DC"/>
    <w:rsid w:val="00ED6AAC"/>
    <w:rsid w:val="00EE3392"/>
    <w:rsid w:val="00EE56D6"/>
    <w:rsid w:val="00EF1D21"/>
    <w:rsid w:val="00EF25FF"/>
    <w:rsid w:val="00EF35EF"/>
    <w:rsid w:val="00EF553C"/>
    <w:rsid w:val="00EF60D6"/>
    <w:rsid w:val="00EF695F"/>
    <w:rsid w:val="00F025C0"/>
    <w:rsid w:val="00F04581"/>
    <w:rsid w:val="00F06680"/>
    <w:rsid w:val="00F1001C"/>
    <w:rsid w:val="00F2542C"/>
    <w:rsid w:val="00F25B5B"/>
    <w:rsid w:val="00F33C7E"/>
    <w:rsid w:val="00F36E26"/>
    <w:rsid w:val="00F377C1"/>
    <w:rsid w:val="00F40DF3"/>
    <w:rsid w:val="00F44992"/>
    <w:rsid w:val="00F502D2"/>
    <w:rsid w:val="00F51701"/>
    <w:rsid w:val="00F5216D"/>
    <w:rsid w:val="00F61577"/>
    <w:rsid w:val="00F61B1E"/>
    <w:rsid w:val="00F70058"/>
    <w:rsid w:val="00F703DC"/>
    <w:rsid w:val="00F7170D"/>
    <w:rsid w:val="00F73244"/>
    <w:rsid w:val="00F73F78"/>
    <w:rsid w:val="00F753F1"/>
    <w:rsid w:val="00F77A73"/>
    <w:rsid w:val="00F813C0"/>
    <w:rsid w:val="00F82021"/>
    <w:rsid w:val="00F90FB0"/>
    <w:rsid w:val="00F91B43"/>
    <w:rsid w:val="00FA27C8"/>
    <w:rsid w:val="00FA3486"/>
    <w:rsid w:val="00FA3782"/>
    <w:rsid w:val="00FA4DFA"/>
    <w:rsid w:val="00FA52E4"/>
    <w:rsid w:val="00FA55D7"/>
    <w:rsid w:val="00FB0818"/>
    <w:rsid w:val="00FB73D7"/>
    <w:rsid w:val="00FB7EB3"/>
    <w:rsid w:val="00FC17D2"/>
    <w:rsid w:val="00FC4265"/>
    <w:rsid w:val="00FC6EB0"/>
    <w:rsid w:val="00FD0BA0"/>
    <w:rsid w:val="00FD3FB4"/>
    <w:rsid w:val="00FD4AB8"/>
    <w:rsid w:val="00FD6113"/>
    <w:rsid w:val="00FD777C"/>
    <w:rsid w:val="00FE562C"/>
    <w:rsid w:val="00FF1205"/>
    <w:rsid w:val="00FF15D7"/>
    <w:rsid w:val="00FF3B05"/>
    <w:rsid w:val="00FF7F67"/>
    <w:rsid w:val="012A6BDB"/>
    <w:rsid w:val="013A0969"/>
    <w:rsid w:val="013D14E6"/>
    <w:rsid w:val="01782519"/>
    <w:rsid w:val="01CA5CC8"/>
    <w:rsid w:val="01D27B6E"/>
    <w:rsid w:val="01DD3C4D"/>
    <w:rsid w:val="02587777"/>
    <w:rsid w:val="02867E41"/>
    <w:rsid w:val="0295277A"/>
    <w:rsid w:val="030E4638"/>
    <w:rsid w:val="033B6E7D"/>
    <w:rsid w:val="036537AF"/>
    <w:rsid w:val="038971DB"/>
    <w:rsid w:val="03D177E1"/>
    <w:rsid w:val="03E5503B"/>
    <w:rsid w:val="040D6897"/>
    <w:rsid w:val="044E2A8F"/>
    <w:rsid w:val="04553F6E"/>
    <w:rsid w:val="04934A97"/>
    <w:rsid w:val="049D3B67"/>
    <w:rsid w:val="04BF57A1"/>
    <w:rsid w:val="04CD2FE3"/>
    <w:rsid w:val="04D94B9F"/>
    <w:rsid w:val="04EB042F"/>
    <w:rsid w:val="05573D16"/>
    <w:rsid w:val="05AD7DDA"/>
    <w:rsid w:val="05C615FA"/>
    <w:rsid w:val="060379FA"/>
    <w:rsid w:val="060D194B"/>
    <w:rsid w:val="07576B46"/>
    <w:rsid w:val="07AD546E"/>
    <w:rsid w:val="07FB6BDB"/>
    <w:rsid w:val="08BF15FD"/>
    <w:rsid w:val="093D336D"/>
    <w:rsid w:val="09471AEE"/>
    <w:rsid w:val="096133B5"/>
    <w:rsid w:val="09D461DE"/>
    <w:rsid w:val="09D8740C"/>
    <w:rsid w:val="09DE4A06"/>
    <w:rsid w:val="09FE1D91"/>
    <w:rsid w:val="0A00274C"/>
    <w:rsid w:val="0A152FB9"/>
    <w:rsid w:val="0A244A51"/>
    <w:rsid w:val="0A4F5871"/>
    <w:rsid w:val="0A786C09"/>
    <w:rsid w:val="0A84735B"/>
    <w:rsid w:val="0AF86A5D"/>
    <w:rsid w:val="0B4056C0"/>
    <w:rsid w:val="0B6D28C7"/>
    <w:rsid w:val="0B73117E"/>
    <w:rsid w:val="0B8B471A"/>
    <w:rsid w:val="0BD024CD"/>
    <w:rsid w:val="0BDF6813"/>
    <w:rsid w:val="0C1F253E"/>
    <w:rsid w:val="0C751789"/>
    <w:rsid w:val="0CFB767D"/>
    <w:rsid w:val="0D2E09C2"/>
    <w:rsid w:val="0D531307"/>
    <w:rsid w:val="0D776F1C"/>
    <w:rsid w:val="0E1D2BBE"/>
    <w:rsid w:val="0E745A93"/>
    <w:rsid w:val="0E8C4A31"/>
    <w:rsid w:val="0EB73E99"/>
    <w:rsid w:val="0EBE6510"/>
    <w:rsid w:val="0EF05163"/>
    <w:rsid w:val="0F2D40E1"/>
    <w:rsid w:val="0F4C2AD1"/>
    <w:rsid w:val="0F501F02"/>
    <w:rsid w:val="0F5C2E1A"/>
    <w:rsid w:val="0FC1070A"/>
    <w:rsid w:val="100353FA"/>
    <w:rsid w:val="101913AE"/>
    <w:rsid w:val="106830DD"/>
    <w:rsid w:val="109646BA"/>
    <w:rsid w:val="10B24FE8"/>
    <w:rsid w:val="11001706"/>
    <w:rsid w:val="11217DD8"/>
    <w:rsid w:val="116F23E8"/>
    <w:rsid w:val="1170645B"/>
    <w:rsid w:val="1193257A"/>
    <w:rsid w:val="119D0D03"/>
    <w:rsid w:val="11BF716F"/>
    <w:rsid w:val="11CB1D14"/>
    <w:rsid w:val="11EE155E"/>
    <w:rsid w:val="12072620"/>
    <w:rsid w:val="12107B49"/>
    <w:rsid w:val="12291BAC"/>
    <w:rsid w:val="122E544C"/>
    <w:rsid w:val="12347E19"/>
    <w:rsid w:val="1257071D"/>
    <w:rsid w:val="12901B2E"/>
    <w:rsid w:val="129836F7"/>
    <w:rsid w:val="12BF5387"/>
    <w:rsid w:val="13207E3D"/>
    <w:rsid w:val="13296962"/>
    <w:rsid w:val="133C6384"/>
    <w:rsid w:val="13421B62"/>
    <w:rsid w:val="134A2F4C"/>
    <w:rsid w:val="137361BF"/>
    <w:rsid w:val="13761EE0"/>
    <w:rsid w:val="138C7F7C"/>
    <w:rsid w:val="13C03E91"/>
    <w:rsid w:val="140D3731"/>
    <w:rsid w:val="140F47E5"/>
    <w:rsid w:val="142F501B"/>
    <w:rsid w:val="14704233"/>
    <w:rsid w:val="14883EEC"/>
    <w:rsid w:val="14AB7BDB"/>
    <w:rsid w:val="14EB6171"/>
    <w:rsid w:val="15067CFB"/>
    <w:rsid w:val="152F25BA"/>
    <w:rsid w:val="153320AA"/>
    <w:rsid w:val="159863B1"/>
    <w:rsid w:val="15BA6327"/>
    <w:rsid w:val="1609105D"/>
    <w:rsid w:val="161C0D90"/>
    <w:rsid w:val="166545BC"/>
    <w:rsid w:val="16FE6948"/>
    <w:rsid w:val="17B220EE"/>
    <w:rsid w:val="18027E28"/>
    <w:rsid w:val="1805703A"/>
    <w:rsid w:val="182E713E"/>
    <w:rsid w:val="18796968"/>
    <w:rsid w:val="18954E2A"/>
    <w:rsid w:val="18ED7C7B"/>
    <w:rsid w:val="196933CD"/>
    <w:rsid w:val="19B363EE"/>
    <w:rsid w:val="19E10C6F"/>
    <w:rsid w:val="1A1558DD"/>
    <w:rsid w:val="1AB74C25"/>
    <w:rsid w:val="1AD751CC"/>
    <w:rsid w:val="1AE73D0F"/>
    <w:rsid w:val="1AE83622"/>
    <w:rsid w:val="1B346910"/>
    <w:rsid w:val="1B50328A"/>
    <w:rsid w:val="1B632FBD"/>
    <w:rsid w:val="1B644A81"/>
    <w:rsid w:val="1B655D4F"/>
    <w:rsid w:val="1BD45C69"/>
    <w:rsid w:val="1C450915"/>
    <w:rsid w:val="1CBB7401"/>
    <w:rsid w:val="1CED74F7"/>
    <w:rsid w:val="1D106E8A"/>
    <w:rsid w:val="1D33076D"/>
    <w:rsid w:val="1D717FDE"/>
    <w:rsid w:val="1DF60118"/>
    <w:rsid w:val="1DFB74DD"/>
    <w:rsid w:val="1E81576B"/>
    <w:rsid w:val="1E934B7C"/>
    <w:rsid w:val="1EAC14B9"/>
    <w:rsid w:val="1EB362A7"/>
    <w:rsid w:val="1EFD54D7"/>
    <w:rsid w:val="1F295DF2"/>
    <w:rsid w:val="1F454546"/>
    <w:rsid w:val="1F59095F"/>
    <w:rsid w:val="1F66307C"/>
    <w:rsid w:val="1F6E1E77"/>
    <w:rsid w:val="1F8A5569"/>
    <w:rsid w:val="1F91442F"/>
    <w:rsid w:val="1FA616CA"/>
    <w:rsid w:val="1FDC5B1D"/>
    <w:rsid w:val="1FE35BBD"/>
    <w:rsid w:val="20B73145"/>
    <w:rsid w:val="20CA763A"/>
    <w:rsid w:val="20DF30E6"/>
    <w:rsid w:val="20EC701A"/>
    <w:rsid w:val="219056B3"/>
    <w:rsid w:val="219F4623"/>
    <w:rsid w:val="21DC66BB"/>
    <w:rsid w:val="21E07116"/>
    <w:rsid w:val="221943D6"/>
    <w:rsid w:val="22545C60"/>
    <w:rsid w:val="225A3794"/>
    <w:rsid w:val="22880232"/>
    <w:rsid w:val="228C2DF9"/>
    <w:rsid w:val="22AA3280"/>
    <w:rsid w:val="22D86F67"/>
    <w:rsid w:val="22E253A8"/>
    <w:rsid w:val="23306C13"/>
    <w:rsid w:val="2346744C"/>
    <w:rsid w:val="236E69A3"/>
    <w:rsid w:val="237F64BA"/>
    <w:rsid w:val="23BC4808"/>
    <w:rsid w:val="240F63B5"/>
    <w:rsid w:val="2414617B"/>
    <w:rsid w:val="244176EC"/>
    <w:rsid w:val="2497173C"/>
    <w:rsid w:val="24A67CA0"/>
    <w:rsid w:val="2524656C"/>
    <w:rsid w:val="252E223B"/>
    <w:rsid w:val="2545701C"/>
    <w:rsid w:val="259C15A5"/>
    <w:rsid w:val="25D845A8"/>
    <w:rsid w:val="25E62821"/>
    <w:rsid w:val="25E972AC"/>
    <w:rsid w:val="2607554E"/>
    <w:rsid w:val="26311492"/>
    <w:rsid w:val="263C4B36"/>
    <w:rsid w:val="264C0016"/>
    <w:rsid w:val="266B29A1"/>
    <w:rsid w:val="26C03D3E"/>
    <w:rsid w:val="26F479C3"/>
    <w:rsid w:val="277B5186"/>
    <w:rsid w:val="27950E23"/>
    <w:rsid w:val="27D3069D"/>
    <w:rsid w:val="27F36D6B"/>
    <w:rsid w:val="283D6EF0"/>
    <w:rsid w:val="289B1443"/>
    <w:rsid w:val="28E64445"/>
    <w:rsid w:val="28F433A0"/>
    <w:rsid w:val="29760265"/>
    <w:rsid w:val="29A06C45"/>
    <w:rsid w:val="2A7D2935"/>
    <w:rsid w:val="2AAA6513"/>
    <w:rsid w:val="2AE5579D"/>
    <w:rsid w:val="2B0B4480"/>
    <w:rsid w:val="2B2C517A"/>
    <w:rsid w:val="2B825EDD"/>
    <w:rsid w:val="2BE377CF"/>
    <w:rsid w:val="2C464A19"/>
    <w:rsid w:val="2C640943"/>
    <w:rsid w:val="2C82701B"/>
    <w:rsid w:val="2CFC5020"/>
    <w:rsid w:val="2D724E82"/>
    <w:rsid w:val="2D7828F8"/>
    <w:rsid w:val="2D990CF7"/>
    <w:rsid w:val="2DA01E4F"/>
    <w:rsid w:val="2DEA131C"/>
    <w:rsid w:val="2E02123D"/>
    <w:rsid w:val="2E0F2B31"/>
    <w:rsid w:val="2E1D349F"/>
    <w:rsid w:val="2E44033B"/>
    <w:rsid w:val="2E67471B"/>
    <w:rsid w:val="2F076D6A"/>
    <w:rsid w:val="2F1D2D61"/>
    <w:rsid w:val="2FD86B47"/>
    <w:rsid w:val="2FDD2EE6"/>
    <w:rsid w:val="304256E6"/>
    <w:rsid w:val="307A0735"/>
    <w:rsid w:val="308710A4"/>
    <w:rsid w:val="30CD2F5B"/>
    <w:rsid w:val="30EC0E0C"/>
    <w:rsid w:val="31314C14"/>
    <w:rsid w:val="31425D9E"/>
    <w:rsid w:val="319C6840"/>
    <w:rsid w:val="320374AE"/>
    <w:rsid w:val="322055A0"/>
    <w:rsid w:val="324449BA"/>
    <w:rsid w:val="32700ED5"/>
    <w:rsid w:val="32A861D0"/>
    <w:rsid w:val="332B3F69"/>
    <w:rsid w:val="33366FDA"/>
    <w:rsid w:val="34262FEB"/>
    <w:rsid w:val="342C17BC"/>
    <w:rsid w:val="34337579"/>
    <w:rsid w:val="344F012B"/>
    <w:rsid w:val="34950B34"/>
    <w:rsid w:val="34E476B5"/>
    <w:rsid w:val="3553261A"/>
    <w:rsid w:val="35884379"/>
    <w:rsid w:val="362B7362"/>
    <w:rsid w:val="36C6084D"/>
    <w:rsid w:val="36C91CD7"/>
    <w:rsid w:val="37067ED6"/>
    <w:rsid w:val="37D70BF7"/>
    <w:rsid w:val="37E04077"/>
    <w:rsid w:val="37F232A7"/>
    <w:rsid w:val="380B4369"/>
    <w:rsid w:val="383E64EC"/>
    <w:rsid w:val="38575800"/>
    <w:rsid w:val="385E6B8E"/>
    <w:rsid w:val="38F66DC7"/>
    <w:rsid w:val="39046747"/>
    <w:rsid w:val="392576AC"/>
    <w:rsid w:val="39516B96"/>
    <w:rsid w:val="39641F82"/>
    <w:rsid w:val="396B3BE4"/>
    <w:rsid w:val="39ED5F78"/>
    <w:rsid w:val="3A5777DE"/>
    <w:rsid w:val="3B922F38"/>
    <w:rsid w:val="3BAB736B"/>
    <w:rsid w:val="3BB70A8F"/>
    <w:rsid w:val="3C8F6B2B"/>
    <w:rsid w:val="3CCB2319"/>
    <w:rsid w:val="3CD64F45"/>
    <w:rsid w:val="3CEB0551"/>
    <w:rsid w:val="3D0D2931"/>
    <w:rsid w:val="3D121CF5"/>
    <w:rsid w:val="3D5F2ABF"/>
    <w:rsid w:val="3D7942F4"/>
    <w:rsid w:val="3D826E7B"/>
    <w:rsid w:val="3D9B36F4"/>
    <w:rsid w:val="3E8D1F7B"/>
    <w:rsid w:val="3EC058C6"/>
    <w:rsid w:val="3EC13A41"/>
    <w:rsid w:val="3ED36F10"/>
    <w:rsid w:val="3EDC4217"/>
    <w:rsid w:val="3EED2A1A"/>
    <w:rsid w:val="3F11495A"/>
    <w:rsid w:val="3F2123C7"/>
    <w:rsid w:val="3F561774"/>
    <w:rsid w:val="3F777E46"/>
    <w:rsid w:val="3F7B6278"/>
    <w:rsid w:val="3FCF0D3D"/>
    <w:rsid w:val="40411B60"/>
    <w:rsid w:val="40440A92"/>
    <w:rsid w:val="406001CD"/>
    <w:rsid w:val="40F95E4C"/>
    <w:rsid w:val="41347910"/>
    <w:rsid w:val="416741F2"/>
    <w:rsid w:val="41AD52D9"/>
    <w:rsid w:val="42044303"/>
    <w:rsid w:val="421B72D7"/>
    <w:rsid w:val="42277FF1"/>
    <w:rsid w:val="423746D8"/>
    <w:rsid w:val="42632F2A"/>
    <w:rsid w:val="42982C9D"/>
    <w:rsid w:val="42BD563F"/>
    <w:rsid w:val="42CD6DEA"/>
    <w:rsid w:val="431D27A6"/>
    <w:rsid w:val="435F16DF"/>
    <w:rsid w:val="436314FD"/>
    <w:rsid w:val="436525AC"/>
    <w:rsid w:val="437C436D"/>
    <w:rsid w:val="43B41D58"/>
    <w:rsid w:val="44242A3A"/>
    <w:rsid w:val="44246EDE"/>
    <w:rsid w:val="442742D8"/>
    <w:rsid w:val="448A12F5"/>
    <w:rsid w:val="450B32D6"/>
    <w:rsid w:val="45795008"/>
    <w:rsid w:val="45D92C6B"/>
    <w:rsid w:val="464F7B16"/>
    <w:rsid w:val="46517082"/>
    <w:rsid w:val="469A673A"/>
    <w:rsid w:val="469B2D5C"/>
    <w:rsid w:val="46B30C04"/>
    <w:rsid w:val="47073B17"/>
    <w:rsid w:val="478C7274"/>
    <w:rsid w:val="47BD1713"/>
    <w:rsid w:val="47CF12C3"/>
    <w:rsid w:val="47E0136E"/>
    <w:rsid w:val="47EF7803"/>
    <w:rsid w:val="480C2163"/>
    <w:rsid w:val="493D4A07"/>
    <w:rsid w:val="49830203"/>
    <w:rsid w:val="499F24D4"/>
    <w:rsid w:val="4A56041A"/>
    <w:rsid w:val="4A682DE3"/>
    <w:rsid w:val="4A8906B9"/>
    <w:rsid w:val="4B090060"/>
    <w:rsid w:val="4B1E32D5"/>
    <w:rsid w:val="4B4D3CA9"/>
    <w:rsid w:val="4BB52B72"/>
    <w:rsid w:val="4C0B2731"/>
    <w:rsid w:val="4C40062D"/>
    <w:rsid w:val="4C433C79"/>
    <w:rsid w:val="4C5415F9"/>
    <w:rsid w:val="4C9B1F25"/>
    <w:rsid w:val="4C9D5A7F"/>
    <w:rsid w:val="4CB37051"/>
    <w:rsid w:val="4D4753D7"/>
    <w:rsid w:val="4D4B7289"/>
    <w:rsid w:val="4D640C86"/>
    <w:rsid w:val="4DA90454"/>
    <w:rsid w:val="4DCE7DCD"/>
    <w:rsid w:val="4DE3094C"/>
    <w:rsid w:val="4DE90850"/>
    <w:rsid w:val="4DF1211B"/>
    <w:rsid w:val="4E5A4380"/>
    <w:rsid w:val="4E6D3230"/>
    <w:rsid w:val="4E85337C"/>
    <w:rsid w:val="4ECA507D"/>
    <w:rsid w:val="4F1E1E68"/>
    <w:rsid w:val="4F253B0A"/>
    <w:rsid w:val="4F3A6357"/>
    <w:rsid w:val="4F5B752C"/>
    <w:rsid w:val="4F6F46C6"/>
    <w:rsid w:val="4F7A3E56"/>
    <w:rsid w:val="4FAE4331"/>
    <w:rsid w:val="4FD712A8"/>
    <w:rsid w:val="4FE818FF"/>
    <w:rsid w:val="4FEE03A0"/>
    <w:rsid w:val="505226DD"/>
    <w:rsid w:val="50650662"/>
    <w:rsid w:val="50947657"/>
    <w:rsid w:val="50C555A5"/>
    <w:rsid w:val="51307D0B"/>
    <w:rsid w:val="515A3F3F"/>
    <w:rsid w:val="517876CB"/>
    <w:rsid w:val="51BD5B07"/>
    <w:rsid w:val="51FE45BB"/>
    <w:rsid w:val="52084F8D"/>
    <w:rsid w:val="521439E5"/>
    <w:rsid w:val="522D4638"/>
    <w:rsid w:val="524E5126"/>
    <w:rsid w:val="52760550"/>
    <w:rsid w:val="52CD0741"/>
    <w:rsid w:val="52E837CD"/>
    <w:rsid w:val="52F204BC"/>
    <w:rsid w:val="5311687F"/>
    <w:rsid w:val="54226709"/>
    <w:rsid w:val="54613ED6"/>
    <w:rsid w:val="54635A36"/>
    <w:rsid w:val="547171E3"/>
    <w:rsid w:val="5498547A"/>
    <w:rsid w:val="54C94F38"/>
    <w:rsid w:val="55A8099D"/>
    <w:rsid w:val="55CB540B"/>
    <w:rsid w:val="56036031"/>
    <w:rsid w:val="5604091D"/>
    <w:rsid w:val="564C3645"/>
    <w:rsid w:val="567809C3"/>
    <w:rsid w:val="56A255C8"/>
    <w:rsid w:val="56A33C92"/>
    <w:rsid w:val="570D1A54"/>
    <w:rsid w:val="57174680"/>
    <w:rsid w:val="57432DBA"/>
    <w:rsid w:val="578C16B2"/>
    <w:rsid w:val="579B47F4"/>
    <w:rsid w:val="57AA75D4"/>
    <w:rsid w:val="58584F50"/>
    <w:rsid w:val="586032D6"/>
    <w:rsid w:val="58CD149A"/>
    <w:rsid w:val="58DC7930"/>
    <w:rsid w:val="59A15F06"/>
    <w:rsid w:val="5A4C2893"/>
    <w:rsid w:val="5A514DB6"/>
    <w:rsid w:val="5A5F21C5"/>
    <w:rsid w:val="5A7140A7"/>
    <w:rsid w:val="5A834986"/>
    <w:rsid w:val="5AAB4DAF"/>
    <w:rsid w:val="5AD703AE"/>
    <w:rsid w:val="5AF0165D"/>
    <w:rsid w:val="5AFC50EE"/>
    <w:rsid w:val="5B6065F6"/>
    <w:rsid w:val="5B95103C"/>
    <w:rsid w:val="5BA6044D"/>
    <w:rsid w:val="5BDB1EAB"/>
    <w:rsid w:val="5C1E3DBB"/>
    <w:rsid w:val="5CB81EFD"/>
    <w:rsid w:val="5CF86960"/>
    <w:rsid w:val="5D1A27D4"/>
    <w:rsid w:val="5D8365CC"/>
    <w:rsid w:val="5DA14635"/>
    <w:rsid w:val="5DC00421"/>
    <w:rsid w:val="5DCD3CEB"/>
    <w:rsid w:val="5DEA23BE"/>
    <w:rsid w:val="5DF03127"/>
    <w:rsid w:val="5DFB3A2C"/>
    <w:rsid w:val="5E0F1C0D"/>
    <w:rsid w:val="5E5F0DE7"/>
    <w:rsid w:val="5E6919C9"/>
    <w:rsid w:val="5E6D15CC"/>
    <w:rsid w:val="5E7D126D"/>
    <w:rsid w:val="5E904300"/>
    <w:rsid w:val="5E961BC9"/>
    <w:rsid w:val="5EF86B45"/>
    <w:rsid w:val="5F27742B"/>
    <w:rsid w:val="5F8B6844"/>
    <w:rsid w:val="5F982E98"/>
    <w:rsid w:val="5FA82319"/>
    <w:rsid w:val="5FEB6912"/>
    <w:rsid w:val="601733EA"/>
    <w:rsid w:val="603405EB"/>
    <w:rsid w:val="604F09E7"/>
    <w:rsid w:val="604F68C9"/>
    <w:rsid w:val="606C3347"/>
    <w:rsid w:val="607031C5"/>
    <w:rsid w:val="608C6492"/>
    <w:rsid w:val="60B330D4"/>
    <w:rsid w:val="60B86B13"/>
    <w:rsid w:val="60FB72D4"/>
    <w:rsid w:val="610A61A7"/>
    <w:rsid w:val="610E7F0B"/>
    <w:rsid w:val="61181721"/>
    <w:rsid w:val="614E5143"/>
    <w:rsid w:val="61A22618"/>
    <w:rsid w:val="61AB6C8F"/>
    <w:rsid w:val="61B81BC8"/>
    <w:rsid w:val="61F037DF"/>
    <w:rsid w:val="621341BD"/>
    <w:rsid w:val="62546789"/>
    <w:rsid w:val="625D5F1F"/>
    <w:rsid w:val="62C603B9"/>
    <w:rsid w:val="62CB6171"/>
    <w:rsid w:val="63317929"/>
    <w:rsid w:val="634060EA"/>
    <w:rsid w:val="63466B52"/>
    <w:rsid w:val="63F21DB5"/>
    <w:rsid w:val="643749F9"/>
    <w:rsid w:val="64425BFC"/>
    <w:rsid w:val="64544BF3"/>
    <w:rsid w:val="645C7B76"/>
    <w:rsid w:val="645E13B1"/>
    <w:rsid w:val="646246D9"/>
    <w:rsid w:val="647D5128"/>
    <w:rsid w:val="648E4DCA"/>
    <w:rsid w:val="651641C9"/>
    <w:rsid w:val="653A6691"/>
    <w:rsid w:val="65640A91"/>
    <w:rsid w:val="65AB2B63"/>
    <w:rsid w:val="65D57BE0"/>
    <w:rsid w:val="665925BF"/>
    <w:rsid w:val="66770C21"/>
    <w:rsid w:val="66E53E53"/>
    <w:rsid w:val="66EF6A80"/>
    <w:rsid w:val="671F685D"/>
    <w:rsid w:val="677D0B73"/>
    <w:rsid w:val="67A1421E"/>
    <w:rsid w:val="67AE693B"/>
    <w:rsid w:val="67C95523"/>
    <w:rsid w:val="67ED5EF9"/>
    <w:rsid w:val="67FC0367"/>
    <w:rsid w:val="683037B2"/>
    <w:rsid w:val="684634B3"/>
    <w:rsid w:val="6885654B"/>
    <w:rsid w:val="691813E2"/>
    <w:rsid w:val="694920EA"/>
    <w:rsid w:val="694C7C79"/>
    <w:rsid w:val="695B24D2"/>
    <w:rsid w:val="698931BC"/>
    <w:rsid w:val="69C06544"/>
    <w:rsid w:val="69CB625E"/>
    <w:rsid w:val="6A2B028B"/>
    <w:rsid w:val="6A5E6742"/>
    <w:rsid w:val="6A7E0847"/>
    <w:rsid w:val="6AE65C9B"/>
    <w:rsid w:val="6B044B77"/>
    <w:rsid w:val="6B4B0501"/>
    <w:rsid w:val="6BB6573A"/>
    <w:rsid w:val="6CFC3CA5"/>
    <w:rsid w:val="6CFD7536"/>
    <w:rsid w:val="6D935214"/>
    <w:rsid w:val="6DA73C10"/>
    <w:rsid w:val="6DEF5F49"/>
    <w:rsid w:val="6E466971"/>
    <w:rsid w:val="6F2D4607"/>
    <w:rsid w:val="6FA51FCC"/>
    <w:rsid w:val="6FAC6A6F"/>
    <w:rsid w:val="6FC1105E"/>
    <w:rsid w:val="6FFA2ADE"/>
    <w:rsid w:val="700F0193"/>
    <w:rsid w:val="70161521"/>
    <w:rsid w:val="705767FA"/>
    <w:rsid w:val="706F0A55"/>
    <w:rsid w:val="7089584F"/>
    <w:rsid w:val="708B2E0A"/>
    <w:rsid w:val="70A61E88"/>
    <w:rsid w:val="70D80585"/>
    <w:rsid w:val="70F21646"/>
    <w:rsid w:val="70F52EE5"/>
    <w:rsid w:val="71163878"/>
    <w:rsid w:val="719745D3"/>
    <w:rsid w:val="719B7F30"/>
    <w:rsid w:val="71A779B2"/>
    <w:rsid w:val="71A96497"/>
    <w:rsid w:val="71D60F68"/>
    <w:rsid w:val="720A0C12"/>
    <w:rsid w:val="723D7141"/>
    <w:rsid w:val="723F35F9"/>
    <w:rsid w:val="72BE0550"/>
    <w:rsid w:val="72D66D46"/>
    <w:rsid w:val="72D74F98"/>
    <w:rsid w:val="738D38A8"/>
    <w:rsid w:val="73B811F6"/>
    <w:rsid w:val="73BF1B39"/>
    <w:rsid w:val="73CC2C1A"/>
    <w:rsid w:val="73CE7A47"/>
    <w:rsid w:val="73D96151"/>
    <w:rsid w:val="743537E2"/>
    <w:rsid w:val="743B11BB"/>
    <w:rsid w:val="74DA0D6F"/>
    <w:rsid w:val="753F0BD2"/>
    <w:rsid w:val="755723C0"/>
    <w:rsid w:val="7563351C"/>
    <w:rsid w:val="75934032"/>
    <w:rsid w:val="759E00B8"/>
    <w:rsid w:val="75C15A8B"/>
    <w:rsid w:val="75C546B2"/>
    <w:rsid w:val="75F05FF2"/>
    <w:rsid w:val="763E6D59"/>
    <w:rsid w:val="76BE0C49"/>
    <w:rsid w:val="76D47708"/>
    <w:rsid w:val="76E04B92"/>
    <w:rsid w:val="76E2215D"/>
    <w:rsid w:val="77103C0D"/>
    <w:rsid w:val="773109EF"/>
    <w:rsid w:val="77494987"/>
    <w:rsid w:val="777B6C12"/>
    <w:rsid w:val="78173A9B"/>
    <w:rsid w:val="786963AE"/>
    <w:rsid w:val="78BE31EF"/>
    <w:rsid w:val="78BE52F3"/>
    <w:rsid w:val="796A25A7"/>
    <w:rsid w:val="796D47B5"/>
    <w:rsid w:val="79D004F4"/>
    <w:rsid w:val="79D35F46"/>
    <w:rsid w:val="7A711739"/>
    <w:rsid w:val="7A813A3B"/>
    <w:rsid w:val="7A8C5D24"/>
    <w:rsid w:val="7A9C0452"/>
    <w:rsid w:val="7B630989"/>
    <w:rsid w:val="7BC25DEC"/>
    <w:rsid w:val="7BC4683E"/>
    <w:rsid w:val="7C1C1C6D"/>
    <w:rsid w:val="7C926388"/>
    <w:rsid w:val="7CC34A62"/>
    <w:rsid w:val="7D096897"/>
    <w:rsid w:val="7D345250"/>
    <w:rsid w:val="7D5F268F"/>
    <w:rsid w:val="7E096221"/>
    <w:rsid w:val="7E3E7945"/>
    <w:rsid w:val="7E690389"/>
    <w:rsid w:val="7E8B362B"/>
    <w:rsid w:val="7EBA48FA"/>
    <w:rsid w:val="7EC9237C"/>
    <w:rsid w:val="7ED24C9A"/>
    <w:rsid w:val="7ED92098"/>
    <w:rsid w:val="7F8262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uiPriority="1" w:name="Default Paragraph Font"/>
    <w:lsdException w:qFormat="1" w:unhideWhenUsed="0" w:uiPriority="1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0" w:semiHidden="0" w:name="Emphasis" w:locked="1"/>
    <w:lsdException w:qFormat="1" w:unhideWhenUsed="0"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ocked="1"/>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5"/>
    <w:autoRedefine/>
    <w:qFormat/>
    <w:locked/>
    <w:uiPriority w:val="0"/>
    <w:pPr>
      <w:spacing w:line="580" w:lineRule="exact"/>
      <w:ind w:firstLine="640"/>
      <w:outlineLvl w:val="0"/>
    </w:pPr>
    <w:rPr>
      <w:rFonts w:ascii="黑体" w:hAnsi="黑体" w:eastAsia="黑体" w:cs="仿宋_GB2312"/>
      <w:sz w:val="32"/>
      <w:szCs w:val="32"/>
    </w:rPr>
  </w:style>
  <w:style w:type="paragraph" w:styleId="3">
    <w:name w:val="heading 2"/>
    <w:basedOn w:val="1"/>
    <w:next w:val="1"/>
    <w:link w:val="47"/>
    <w:autoRedefine/>
    <w:semiHidden/>
    <w:unhideWhenUsed/>
    <w:qFormat/>
    <w:locked/>
    <w:uiPriority w:val="9"/>
    <w:pPr>
      <w:keepNext/>
      <w:keepLines/>
      <w:spacing w:before="260" w:after="260" w:line="416" w:lineRule="auto"/>
      <w:outlineLvl w:val="1"/>
    </w:pPr>
    <w:rPr>
      <w:rFonts w:ascii="楷体" w:hAnsi="楷体" w:eastAsia="楷体"/>
      <w:bCs/>
      <w:kern w:val="0"/>
      <w:sz w:val="32"/>
      <w:szCs w:val="32"/>
    </w:rPr>
  </w:style>
  <w:style w:type="paragraph" w:styleId="4">
    <w:name w:val="heading 3"/>
    <w:basedOn w:val="1"/>
    <w:next w:val="1"/>
    <w:autoRedefine/>
    <w:unhideWhenUsed/>
    <w:qFormat/>
    <w:locked/>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locked/>
    <w:uiPriority w:val="0"/>
    <w:pPr>
      <w:suppressLineNumbers/>
      <w:spacing w:before="120" w:after="120" w:line="560" w:lineRule="exact"/>
      <w:ind w:firstLine="640"/>
    </w:pPr>
    <w:rPr>
      <w:rFonts w:ascii="仿宋" w:hAnsi="仿宋" w:eastAsia="仿宋" w:cs="Arial"/>
      <w:i/>
      <w:iCs/>
      <w:sz w:val="24"/>
      <w:szCs w:val="24"/>
    </w:rPr>
  </w:style>
  <w:style w:type="paragraph" w:styleId="6">
    <w:name w:val="Document Map"/>
    <w:basedOn w:val="1"/>
    <w:link w:val="38"/>
    <w:autoRedefine/>
    <w:semiHidden/>
    <w:qFormat/>
    <w:uiPriority w:val="99"/>
    <w:pPr>
      <w:shd w:val="clear" w:color="auto" w:fill="000080"/>
    </w:pPr>
    <w:rPr>
      <w:rFonts w:ascii="Calibri" w:hAnsi="Calibri" w:cs="Calibri"/>
      <w:kern w:val="0"/>
      <w:sz w:val="24"/>
      <w:szCs w:val="24"/>
      <w:shd w:val="clear" w:color="auto" w:fill="000080"/>
    </w:rPr>
  </w:style>
  <w:style w:type="paragraph" w:styleId="7">
    <w:name w:val="annotation text"/>
    <w:basedOn w:val="1"/>
    <w:link w:val="73"/>
    <w:autoRedefine/>
    <w:semiHidden/>
    <w:unhideWhenUsed/>
    <w:qFormat/>
    <w:uiPriority w:val="99"/>
    <w:pPr>
      <w:jc w:val="left"/>
    </w:pPr>
    <w:rPr>
      <w:szCs w:val="24"/>
    </w:rPr>
  </w:style>
  <w:style w:type="paragraph" w:styleId="8">
    <w:name w:val="Body Text"/>
    <w:basedOn w:val="1"/>
    <w:next w:val="1"/>
    <w:link w:val="48"/>
    <w:autoRedefine/>
    <w:qFormat/>
    <w:uiPriority w:val="10"/>
    <w:rPr>
      <w:rFonts w:ascii="方正小标宋简体" w:hAnsi="方正小标宋简体" w:eastAsia="方正小标宋简体"/>
      <w:b/>
      <w:kern w:val="0"/>
      <w:sz w:val="44"/>
      <w:szCs w:val="44"/>
    </w:rPr>
  </w:style>
  <w:style w:type="paragraph" w:styleId="9">
    <w:name w:val="Body Text Indent"/>
    <w:basedOn w:val="1"/>
    <w:link w:val="50"/>
    <w:autoRedefine/>
    <w:unhideWhenUsed/>
    <w:qFormat/>
    <w:uiPriority w:val="99"/>
    <w:pPr>
      <w:spacing w:after="120"/>
      <w:ind w:left="420"/>
    </w:pPr>
    <w:rPr>
      <w:kern w:val="0"/>
      <w:sz w:val="18"/>
      <w:szCs w:val="18"/>
    </w:rPr>
  </w:style>
  <w:style w:type="paragraph" w:styleId="10">
    <w:name w:val="Plain Text"/>
    <w:basedOn w:val="1"/>
    <w:link w:val="74"/>
    <w:autoRedefine/>
    <w:unhideWhenUsed/>
    <w:qFormat/>
    <w:uiPriority w:val="0"/>
    <w:rPr>
      <w:szCs w:val="20"/>
    </w:rPr>
  </w:style>
  <w:style w:type="paragraph" w:styleId="11">
    <w:name w:val="Date"/>
    <w:basedOn w:val="1"/>
    <w:next w:val="1"/>
    <w:link w:val="44"/>
    <w:autoRedefine/>
    <w:semiHidden/>
    <w:unhideWhenUsed/>
    <w:qFormat/>
    <w:uiPriority w:val="99"/>
    <w:pPr>
      <w:ind w:left="100" w:leftChars="2500"/>
    </w:pPr>
  </w:style>
  <w:style w:type="paragraph" w:styleId="12">
    <w:name w:val="Balloon Text"/>
    <w:basedOn w:val="1"/>
    <w:link w:val="42"/>
    <w:autoRedefine/>
    <w:qFormat/>
    <w:uiPriority w:val="99"/>
    <w:rPr>
      <w:rFonts w:ascii="Calibri" w:hAnsi="Calibri" w:cs="Calibri"/>
      <w:sz w:val="18"/>
      <w:szCs w:val="18"/>
    </w:rPr>
  </w:style>
  <w:style w:type="paragraph" w:styleId="13">
    <w:name w:val="footer"/>
    <w:basedOn w:val="1"/>
    <w:next w:val="1"/>
    <w:link w:val="28"/>
    <w:autoRedefine/>
    <w:qFormat/>
    <w:uiPriority w:val="99"/>
    <w:pPr>
      <w:tabs>
        <w:tab w:val="center" w:pos="4153"/>
        <w:tab w:val="right" w:pos="8306"/>
      </w:tabs>
      <w:snapToGrid w:val="0"/>
      <w:jc w:val="left"/>
    </w:pPr>
    <w:rPr>
      <w:sz w:val="18"/>
      <w:szCs w:val="18"/>
    </w:rPr>
  </w:style>
  <w:style w:type="paragraph" w:styleId="14">
    <w:name w:val="header"/>
    <w:basedOn w:val="1"/>
    <w:link w:val="27"/>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8"/>
    <w:autoRedefine/>
    <w:qFormat/>
    <w:uiPriority w:val="0"/>
    <w:rPr>
      <w:rFonts w:cs="Arial"/>
    </w:rPr>
  </w:style>
  <w:style w:type="paragraph" w:styleId="1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49"/>
    <w:autoRedefine/>
    <w:qFormat/>
    <w:locked/>
    <w:uiPriority w:val="10"/>
    <w:pPr>
      <w:spacing w:before="240" w:after="60"/>
      <w:jc w:val="center"/>
      <w:outlineLvl w:val="0"/>
    </w:pPr>
    <w:rPr>
      <w:rFonts w:ascii="宋体" w:hAnsi="宋体"/>
      <w:kern w:val="0"/>
      <w:sz w:val="24"/>
      <w:szCs w:val="24"/>
    </w:rPr>
  </w:style>
  <w:style w:type="paragraph" w:styleId="18">
    <w:name w:val="annotation subject"/>
    <w:basedOn w:val="7"/>
    <w:next w:val="7"/>
    <w:link w:val="75"/>
    <w:autoRedefine/>
    <w:semiHidden/>
    <w:unhideWhenUsed/>
    <w:qFormat/>
    <w:uiPriority w:val="99"/>
    <w:rPr>
      <w:b/>
      <w:bCs/>
    </w:rPr>
  </w:style>
  <w:style w:type="table" w:styleId="20">
    <w:name w:val="Table Grid"/>
    <w:basedOn w:val="19"/>
    <w:autoRedefine/>
    <w:qFormat/>
    <w:locked/>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locked/>
    <w:uiPriority w:val="22"/>
    <w:rPr>
      <w:b/>
    </w:rPr>
  </w:style>
  <w:style w:type="character" w:styleId="23">
    <w:name w:val="page number"/>
    <w:basedOn w:val="21"/>
    <w:autoRedefine/>
    <w:qFormat/>
    <w:uiPriority w:val="0"/>
  </w:style>
  <w:style w:type="character" w:styleId="24">
    <w:name w:val="FollowedHyperlink"/>
    <w:basedOn w:val="21"/>
    <w:autoRedefine/>
    <w:qFormat/>
    <w:uiPriority w:val="99"/>
    <w:rPr>
      <w:color w:val="0000FF"/>
      <w:u w:val="single"/>
    </w:rPr>
  </w:style>
  <w:style w:type="character" w:styleId="25">
    <w:name w:val="Hyperlink"/>
    <w:basedOn w:val="21"/>
    <w:autoRedefine/>
    <w:qFormat/>
    <w:uiPriority w:val="99"/>
    <w:rPr>
      <w:color w:val="0000FF"/>
      <w:u w:val="single"/>
    </w:rPr>
  </w:style>
  <w:style w:type="character" w:styleId="26">
    <w:name w:val="annotation reference"/>
    <w:basedOn w:val="21"/>
    <w:autoRedefine/>
    <w:semiHidden/>
    <w:unhideWhenUsed/>
    <w:qFormat/>
    <w:uiPriority w:val="99"/>
    <w:rPr>
      <w:sz w:val="21"/>
      <w:szCs w:val="21"/>
    </w:rPr>
  </w:style>
  <w:style w:type="character" w:customStyle="1" w:styleId="27">
    <w:name w:val="页眉 Char"/>
    <w:basedOn w:val="21"/>
    <w:link w:val="14"/>
    <w:autoRedefine/>
    <w:qFormat/>
    <w:locked/>
    <w:uiPriority w:val="99"/>
    <w:rPr>
      <w:rFonts w:ascii="Times New Roman" w:hAnsi="Times New Roman" w:cs="Times New Roman"/>
      <w:sz w:val="18"/>
      <w:szCs w:val="18"/>
    </w:rPr>
  </w:style>
  <w:style w:type="character" w:customStyle="1" w:styleId="28">
    <w:name w:val="页脚 Char"/>
    <w:basedOn w:val="21"/>
    <w:link w:val="13"/>
    <w:autoRedefine/>
    <w:qFormat/>
    <w:locked/>
    <w:uiPriority w:val="99"/>
    <w:rPr>
      <w:rFonts w:ascii="Times New Roman" w:hAnsi="Times New Roman" w:cs="Times New Roman"/>
      <w:sz w:val="18"/>
      <w:szCs w:val="18"/>
    </w:rPr>
  </w:style>
  <w:style w:type="character" w:customStyle="1" w:styleId="29">
    <w:name w:val="Char Char"/>
    <w:autoRedefine/>
    <w:qFormat/>
    <w:uiPriority w:val="99"/>
    <w:rPr>
      <w:rFonts w:eastAsia="宋体"/>
      <w:kern w:val="2"/>
      <w:sz w:val="18"/>
      <w:szCs w:val="18"/>
      <w:lang w:val="en-US" w:eastAsia="zh-CN"/>
    </w:rPr>
  </w:style>
  <w:style w:type="paragraph" w:customStyle="1" w:styleId="30">
    <w:name w:val="style1"/>
    <w:basedOn w:val="1"/>
    <w:autoRedefine/>
    <w:qFormat/>
    <w:uiPriority w:val="99"/>
    <w:pPr>
      <w:widowControl/>
      <w:spacing w:before="100" w:beforeAutospacing="1" w:after="100" w:afterAutospacing="1"/>
      <w:jc w:val="left"/>
    </w:pPr>
    <w:rPr>
      <w:rFonts w:ascii="宋体" w:hAnsi="宋体" w:cs="宋体"/>
      <w:color w:val="FF0000"/>
      <w:kern w:val="0"/>
      <w:sz w:val="24"/>
      <w:szCs w:val="24"/>
    </w:rPr>
  </w:style>
  <w:style w:type="paragraph" w:customStyle="1" w:styleId="31">
    <w:name w:val="z-窗体顶端1"/>
    <w:basedOn w:val="1"/>
    <w:next w:val="1"/>
    <w:link w:val="32"/>
    <w:autoRedefine/>
    <w:qFormat/>
    <w:uiPriority w:val="99"/>
    <w:pPr>
      <w:widowControl/>
      <w:pBdr>
        <w:bottom w:val="single" w:color="auto" w:sz="6" w:space="1"/>
      </w:pBdr>
      <w:jc w:val="center"/>
    </w:pPr>
    <w:rPr>
      <w:rFonts w:ascii="Arial" w:hAnsi="Arial" w:cs="Arial"/>
      <w:vanish/>
      <w:kern w:val="0"/>
      <w:sz w:val="16"/>
      <w:szCs w:val="16"/>
    </w:rPr>
  </w:style>
  <w:style w:type="character" w:customStyle="1" w:styleId="32">
    <w:name w:val="z-窗体顶端 Char"/>
    <w:basedOn w:val="21"/>
    <w:link w:val="31"/>
    <w:autoRedefine/>
    <w:qFormat/>
    <w:locked/>
    <w:uiPriority w:val="99"/>
    <w:rPr>
      <w:rFonts w:ascii="Arial" w:hAnsi="Arial" w:cs="Arial"/>
      <w:vanish/>
      <w:sz w:val="16"/>
      <w:szCs w:val="16"/>
    </w:rPr>
  </w:style>
  <w:style w:type="paragraph" w:customStyle="1" w:styleId="33">
    <w:name w:val="z-窗体底端1"/>
    <w:basedOn w:val="1"/>
    <w:next w:val="1"/>
    <w:link w:val="34"/>
    <w:autoRedefine/>
    <w:qFormat/>
    <w:uiPriority w:val="99"/>
    <w:pPr>
      <w:widowControl/>
      <w:pBdr>
        <w:top w:val="single" w:color="auto" w:sz="6" w:space="1"/>
      </w:pBdr>
      <w:jc w:val="center"/>
    </w:pPr>
    <w:rPr>
      <w:rFonts w:ascii="Arial" w:hAnsi="Arial" w:cs="Arial"/>
      <w:vanish/>
      <w:kern w:val="0"/>
      <w:sz w:val="16"/>
      <w:szCs w:val="16"/>
    </w:rPr>
  </w:style>
  <w:style w:type="character" w:customStyle="1" w:styleId="34">
    <w:name w:val="z-窗体底端 Char"/>
    <w:basedOn w:val="21"/>
    <w:link w:val="33"/>
    <w:autoRedefine/>
    <w:qFormat/>
    <w:locked/>
    <w:uiPriority w:val="99"/>
    <w:rPr>
      <w:rFonts w:ascii="Arial" w:hAnsi="Arial" w:cs="Arial"/>
      <w:vanish/>
      <w:sz w:val="16"/>
      <w:szCs w:val="16"/>
    </w:rPr>
  </w:style>
  <w:style w:type="character" w:customStyle="1" w:styleId="35">
    <w:name w:val="Char Char3"/>
    <w:autoRedefine/>
    <w:qFormat/>
    <w:uiPriority w:val="99"/>
    <w:rPr>
      <w:sz w:val="18"/>
      <w:szCs w:val="18"/>
    </w:rPr>
  </w:style>
  <w:style w:type="character" w:customStyle="1" w:styleId="36">
    <w:name w:val="页脚 Char1"/>
    <w:autoRedefine/>
    <w:qFormat/>
    <w:uiPriority w:val="99"/>
    <w:rPr>
      <w:kern w:val="2"/>
      <w:sz w:val="18"/>
      <w:szCs w:val="18"/>
    </w:rPr>
  </w:style>
  <w:style w:type="character" w:customStyle="1" w:styleId="37">
    <w:name w:val="Document Map Char1"/>
    <w:autoRedefine/>
    <w:qFormat/>
    <w:locked/>
    <w:uiPriority w:val="99"/>
    <w:rPr>
      <w:sz w:val="24"/>
      <w:szCs w:val="24"/>
      <w:shd w:val="clear" w:color="auto" w:fill="000080"/>
    </w:rPr>
  </w:style>
  <w:style w:type="character" w:customStyle="1" w:styleId="38">
    <w:name w:val="文档结构图 Char"/>
    <w:basedOn w:val="21"/>
    <w:link w:val="6"/>
    <w:autoRedefine/>
    <w:semiHidden/>
    <w:qFormat/>
    <w:locked/>
    <w:uiPriority w:val="99"/>
    <w:rPr>
      <w:rFonts w:ascii="Times New Roman" w:hAnsi="Times New Roman" w:cs="Times New Roman"/>
      <w:sz w:val="2"/>
      <w:szCs w:val="2"/>
    </w:rPr>
  </w:style>
  <w:style w:type="character" w:customStyle="1" w:styleId="39">
    <w:name w:val="文档结构图 Char1"/>
    <w:autoRedefine/>
    <w:qFormat/>
    <w:uiPriority w:val="99"/>
    <w:rPr>
      <w:rFonts w:ascii="宋体" w:cs="宋体"/>
      <w:kern w:val="2"/>
      <w:sz w:val="18"/>
      <w:szCs w:val="18"/>
    </w:rPr>
  </w:style>
  <w:style w:type="character" w:customStyle="1" w:styleId="40">
    <w:name w:val="Char Char1"/>
    <w:autoRedefine/>
    <w:qFormat/>
    <w:uiPriority w:val="99"/>
    <w:rPr>
      <w:kern w:val="2"/>
      <w:sz w:val="18"/>
      <w:szCs w:val="18"/>
    </w:rPr>
  </w:style>
  <w:style w:type="character" w:customStyle="1" w:styleId="41">
    <w:name w:val="Balloon Text Char"/>
    <w:basedOn w:val="21"/>
    <w:autoRedefine/>
    <w:semiHidden/>
    <w:qFormat/>
    <w:locked/>
    <w:uiPriority w:val="99"/>
    <w:rPr>
      <w:rFonts w:ascii="Times New Roman" w:hAnsi="Times New Roman" w:cs="Times New Roman"/>
      <w:sz w:val="2"/>
      <w:szCs w:val="2"/>
    </w:rPr>
  </w:style>
  <w:style w:type="character" w:customStyle="1" w:styleId="42">
    <w:name w:val="批注框文本 Char"/>
    <w:link w:val="12"/>
    <w:autoRedefine/>
    <w:qFormat/>
    <w:locked/>
    <w:uiPriority w:val="99"/>
    <w:rPr>
      <w:rFonts w:eastAsia="宋体"/>
      <w:kern w:val="2"/>
      <w:sz w:val="18"/>
      <w:szCs w:val="18"/>
      <w:lang w:val="en-US" w:eastAsia="zh-CN"/>
    </w:rPr>
  </w:style>
  <w:style w:type="paragraph" w:styleId="43">
    <w:name w:val="List Paragraph"/>
    <w:basedOn w:val="1"/>
    <w:autoRedefine/>
    <w:unhideWhenUsed/>
    <w:qFormat/>
    <w:uiPriority w:val="0"/>
    <w:pPr>
      <w:ind w:firstLine="420" w:firstLineChars="200"/>
    </w:pPr>
  </w:style>
  <w:style w:type="character" w:customStyle="1" w:styleId="44">
    <w:name w:val="日期 Char"/>
    <w:basedOn w:val="21"/>
    <w:link w:val="11"/>
    <w:autoRedefine/>
    <w:semiHidden/>
    <w:qFormat/>
    <w:uiPriority w:val="99"/>
    <w:rPr>
      <w:rFonts w:ascii="Times New Roman" w:hAnsi="Times New Roman"/>
      <w:kern w:val="2"/>
      <w:sz w:val="21"/>
      <w:szCs w:val="21"/>
    </w:rPr>
  </w:style>
  <w:style w:type="character" w:customStyle="1" w:styleId="45">
    <w:name w:val="标题 1 Char"/>
    <w:basedOn w:val="21"/>
    <w:link w:val="2"/>
    <w:autoRedefine/>
    <w:qFormat/>
    <w:uiPriority w:val="0"/>
    <w:rPr>
      <w:rFonts w:ascii="黑体" w:hAnsi="黑体" w:eastAsia="黑体" w:cs="仿宋_GB2312"/>
      <w:kern w:val="2"/>
      <w:sz w:val="32"/>
      <w:szCs w:val="32"/>
    </w:rPr>
  </w:style>
  <w:style w:type="paragraph" w:customStyle="1" w:styleId="46">
    <w:name w:val="标题 21"/>
    <w:basedOn w:val="1"/>
    <w:next w:val="1"/>
    <w:autoRedefine/>
    <w:unhideWhenUsed/>
    <w:qFormat/>
    <w:uiPriority w:val="9"/>
    <w:pPr>
      <w:spacing w:line="560" w:lineRule="exact"/>
      <w:ind w:firstLine="640"/>
      <w:jc w:val="left"/>
      <w:outlineLvl w:val="1"/>
    </w:pPr>
    <w:rPr>
      <w:rFonts w:ascii="楷体" w:hAnsi="楷体" w:eastAsia="楷体"/>
      <w:bCs/>
      <w:sz w:val="32"/>
      <w:szCs w:val="32"/>
    </w:rPr>
  </w:style>
  <w:style w:type="character" w:customStyle="1" w:styleId="47">
    <w:name w:val="标题 2 Char"/>
    <w:basedOn w:val="21"/>
    <w:link w:val="3"/>
    <w:autoRedefine/>
    <w:qFormat/>
    <w:uiPriority w:val="9"/>
    <w:rPr>
      <w:rFonts w:ascii="楷体" w:hAnsi="楷体" w:eastAsia="楷体"/>
      <w:bCs/>
      <w:sz w:val="32"/>
      <w:szCs w:val="32"/>
    </w:rPr>
  </w:style>
  <w:style w:type="character" w:customStyle="1" w:styleId="48">
    <w:name w:val="正文文本 Char"/>
    <w:basedOn w:val="21"/>
    <w:link w:val="8"/>
    <w:autoRedefine/>
    <w:qFormat/>
    <w:uiPriority w:val="10"/>
    <w:rPr>
      <w:rFonts w:ascii="方正小标宋简体" w:hAnsi="方正小标宋简体" w:eastAsia="方正小标宋简体"/>
      <w:b/>
      <w:sz w:val="44"/>
      <w:szCs w:val="44"/>
    </w:rPr>
  </w:style>
  <w:style w:type="character" w:customStyle="1" w:styleId="49">
    <w:name w:val="标题 Char"/>
    <w:basedOn w:val="21"/>
    <w:link w:val="17"/>
    <w:autoRedefine/>
    <w:qFormat/>
    <w:uiPriority w:val="10"/>
    <w:rPr>
      <w:rFonts w:ascii="宋体" w:hAnsi="宋体"/>
      <w:sz w:val="24"/>
      <w:szCs w:val="24"/>
    </w:rPr>
  </w:style>
  <w:style w:type="character" w:customStyle="1" w:styleId="50">
    <w:name w:val="正文文本缩进 Char2"/>
    <w:basedOn w:val="21"/>
    <w:link w:val="9"/>
    <w:autoRedefine/>
    <w:qFormat/>
    <w:uiPriority w:val="99"/>
    <w:rPr>
      <w:rFonts w:ascii="Times New Roman" w:hAnsi="Times New Roman"/>
      <w:sz w:val="18"/>
      <w:szCs w:val="18"/>
    </w:rPr>
  </w:style>
  <w:style w:type="character" w:customStyle="1" w:styleId="51">
    <w:name w:val="正文文本 Char1"/>
    <w:basedOn w:val="21"/>
    <w:autoRedefine/>
    <w:semiHidden/>
    <w:qFormat/>
    <w:uiPriority w:val="99"/>
    <w:rPr>
      <w:rFonts w:ascii="Times New Roman" w:hAnsi="Times New Roman" w:eastAsia="宋体" w:cs="Times New Roman"/>
      <w:szCs w:val="24"/>
    </w:rPr>
  </w:style>
  <w:style w:type="character" w:customStyle="1" w:styleId="52">
    <w:name w:val="正文文本缩进 Char"/>
    <w:basedOn w:val="21"/>
    <w:autoRedefine/>
    <w:qFormat/>
    <w:uiPriority w:val="0"/>
    <w:rPr>
      <w:kern w:val="2"/>
      <w:sz w:val="21"/>
      <w:szCs w:val="24"/>
    </w:rPr>
  </w:style>
  <w:style w:type="character" w:customStyle="1" w:styleId="53">
    <w:name w:val="正文文本缩进 Char1"/>
    <w:basedOn w:val="21"/>
    <w:autoRedefine/>
    <w:semiHidden/>
    <w:qFormat/>
    <w:uiPriority w:val="99"/>
    <w:rPr>
      <w:rFonts w:ascii="仿宋" w:hAnsi="仿宋" w:eastAsia="仿宋" w:cs="Times New Roman"/>
      <w:kern w:val="2"/>
      <w:sz w:val="32"/>
      <w:szCs w:val="32"/>
    </w:rPr>
  </w:style>
  <w:style w:type="character" w:customStyle="1" w:styleId="54">
    <w:name w:val="项目符号"/>
    <w:autoRedefine/>
    <w:qFormat/>
    <w:uiPriority w:val="0"/>
    <w:rPr>
      <w:rFonts w:ascii="OpenSymbol" w:hAnsi="OpenSymbol" w:eastAsia="OpenSymbol" w:cs="OpenSymbol"/>
    </w:rPr>
  </w:style>
  <w:style w:type="character" w:customStyle="1" w:styleId="55">
    <w:name w:val="ListLabel 1"/>
    <w:autoRedefine/>
    <w:qFormat/>
    <w:uiPriority w:val="0"/>
    <w:rPr>
      <w:rFonts w:cs="OpenSymbol"/>
    </w:rPr>
  </w:style>
  <w:style w:type="character" w:customStyle="1" w:styleId="56">
    <w:name w:val="ListLabel 2"/>
    <w:autoRedefine/>
    <w:qFormat/>
    <w:uiPriority w:val="0"/>
    <w:rPr>
      <w:rFonts w:cs="OpenSymbol"/>
    </w:rPr>
  </w:style>
  <w:style w:type="character" w:customStyle="1" w:styleId="57">
    <w:name w:val="ListLabel 3"/>
    <w:autoRedefine/>
    <w:qFormat/>
    <w:uiPriority w:val="0"/>
    <w:rPr>
      <w:rFonts w:cs="OpenSymbol"/>
    </w:rPr>
  </w:style>
  <w:style w:type="character" w:customStyle="1" w:styleId="58">
    <w:name w:val="ListLabel 4"/>
    <w:autoRedefine/>
    <w:qFormat/>
    <w:uiPriority w:val="0"/>
    <w:rPr>
      <w:rFonts w:cs="OpenSymbol"/>
    </w:rPr>
  </w:style>
  <w:style w:type="character" w:customStyle="1" w:styleId="59">
    <w:name w:val="ListLabel 5"/>
    <w:autoRedefine/>
    <w:qFormat/>
    <w:uiPriority w:val="0"/>
    <w:rPr>
      <w:rFonts w:cs="OpenSymbol"/>
    </w:rPr>
  </w:style>
  <w:style w:type="character" w:customStyle="1" w:styleId="60">
    <w:name w:val="ListLabel 6"/>
    <w:autoRedefine/>
    <w:qFormat/>
    <w:uiPriority w:val="0"/>
    <w:rPr>
      <w:rFonts w:cs="OpenSymbol"/>
    </w:rPr>
  </w:style>
  <w:style w:type="character" w:customStyle="1" w:styleId="61">
    <w:name w:val="ListLabel 7"/>
    <w:autoRedefine/>
    <w:qFormat/>
    <w:uiPriority w:val="0"/>
    <w:rPr>
      <w:rFonts w:cs="OpenSymbol"/>
    </w:rPr>
  </w:style>
  <w:style w:type="character" w:customStyle="1" w:styleId="62">
    <w:name w:val="ListLabel 8"/>
    <w:autoRedefine/>
    <w:qFormat/>
    <w:uiPriority w:val="0"/>
    <w:rPr>
      <w:rFonts w:cs="OpenSymbol"/>
    </w:rPr>
  </w:style>
  <w:style w:type="character" w:customStyle="1" w:styleId="63">
    <w:name w:val="ListLabel 9"/>
    <w:autoRedefine/>
    <w:qFormat/>
    <w:uiPriority w:val="0"/>
    <w:rPr>
      <w:rFonts w:cs="OpenSymbol"/>
    </w:rPr>
  </w:style>
  <w:style w:type="paragraph" w:customStyle="1" w:styleId="64">
    <w:name w:val="标题样式"/>
    <w:basedOn w:val="1"/>
    <w:next w:val="8"/>
    <w:autoRedefine/>
    <w:qFormat/>
    <w:uiPriority w:val="0"/>
    <w:pPr>
      <w:keepNext/>
      <w:spacing w:before="240" w:after="120" w:line="560" w:lineRule="exact"/>
      <w:ind w:firstLine="640"/>
    </w:pPr>
    <w:rPr>
      <w:rFonts w:ascii="Liberation Sans" w:hAnsi="Liberation Sans" w:eastAsia="微软雅黑" w:cs="Arial"/>
      <w:sz w:val="28"/>
      <w:szCs w:val="28"/>
    </w:rPr>
  </w:style>
  <w:style w:type="character" w:customStyle="1" w:styleId="65">
    <w:name w:val="正文文本 Char2"/>
    <w:basedOn w:val="21"/>
    <w:autoRedefine/>
    <w:semiHidden/>
    <w:qFormat/>
    <w:uiPriority w:val="99"/>
    <w:rPr>
      <w:rFonts w:ascii="Times New Roman" w:hAnsi="Times New Roman"/>
      <w:kern w:val="2"/>
      <w:sz w:val="21"/>
      <w:szCs w:val="21"/>
    </w:rPr>
  </w:style>
  <w:style w:type="paragraph" w:customStyle="1" w:styleId="66">
    <w:name w:val="索引"/>
    <w:basedOn w:val="1"/>
    <w:autoRedefine/>
    <w:qFormat/>
    <w:uiPriority w:val="0"/>
    <w:pPr>
      <w:suppressLineNumbers/>
      <w:spacing w:line="560" w:lineRule="exact"/>
      <w:ind w:firstLine="640"/>
    </w:pPr>
    <w:rPr>
      <w:rFonts w:ascii="仿宋" w:hAnsi="仿宋" w:eastAsia="仿宋" w:cs="Arial"/>
      <w:sz w:val="32"/>
      <w:szCs w:val="32"/>
    </w:rPr>
  </w:style>
  <w:style w:type="paragraph" w:customStyle="1" w:styleId="67">
    <w:name w:val="标题1"/>
    <w:basedOn w:val="1"/>
    <w:next w:val="1"/>
    <w:autoRedefine/>
    <w:qFormat/>
    <w:uiPriority w:val="0"/>
    <w:pPr>
      <w:spacing w:line="600" w:lineRule="exact"/>
      <w:ind w:firstLine="640"/>
      <w:jc w:val="center"/>
    </w:pPr>
    <w:rPr>
      <w:rFonts w:ascii="宋体" w:hAnsi="宋体"/>
      <w:sz w:val="24"/>
      <w:szCs w:val="24"/>
    </w:rPr>
  </w:style>
  <w:style w:type="character" w:customStyle="1" w:styleId="68">
    <w:name w:val="标题 Char1"/>
    <w:basedOn w:val="21"/>
    <w:autoRedefine/>
    <w:qFormat/>
    <w:uiPriority w:val="10"/>
    <w:rPr>
      <w:rFonts w:ascii="Cambria" w:hAnsi="Cambria" w:eastAsia="宋体" w:cs="Times New Roman"/>
      <w:b/>
      <w:bCs/>
      <w:sz w:val="32"/>
      <w:szCs w:val="32"/>
    </w:rPr>
  </w:style>
  <w:style w:type="character" w:customStyle="1" w:styleId="69">
    <w:name w:val="正文文本缩进 Char3"/>
    <w:basedOn w:val="21"/>
    <w:autoRedefine/>
    <w:semiHidden/>
    <w:qFormat/>
    <w:uiPriority w:val="99"/>
    <w:rPr>
      <w:rFonts w:ascii="Times New Roman" w:hAnsi="Times New Roman"/>
      <w:kern w:val="2"/>
      <w:sz w:val="21"/>
      <w:szCs w:val="21"/>
    </w:rPr>
  </w:style>
  <w:style w:type="paragraph" w:customStyle="1" w:styleId="70">
    <w:name w:val="框架内容"/>
    <w:basedOn w:val="1"/>
    <w:autoRedefine/>
    <w:qFormat/>
    <w:uiPriority w:val="0"/>
    <w:pPr>
      <w:spacing w:line="560" w:lineRule="exact"/>
      <w:ind w:firstLine="640"/>
    </w:pPr>
    <w:rPr>
      <w:rFonts w:ascii="仿宋" w:hAnsi="仿宋" w:eastAsia="仿宋"/>
      <w:sz w:val="32"/>
      <w:szCs w:val="32"/>
    </w:rPr>
  </w:style>
  <w:style w:type="character" w:customStyle="1" w:styleId="71">
    <w:name w:val="标题 2 Char1"/>
    <w:basedOn w:val="21"/>
    <w:autoRedefine/>
    <w:semiHidden/>
    <w:qFormat/>
    <w:uiPriority w:val="0"/>
    <w:rPr>
      <w:rFonts w:asciiTheme="majorHAnsi" w:hAnsiTheme="majorHAnsi" w:eastAsiaTheme="majorEastAsia" w:cstheme="majorBidi"/>
      <w:b/>
      <w:bCs/>
      <w:kern w:val="2"/>
      <w:sz w:val="32"/>
      <w:szCs w:val="32"/>
    </w:rPr>
  </w:style>
  <w:style w:type="character" w:customStyle="1" w:styleId="72">
    <w:name w:val="标题 Char2"/>
    <w:basedOn w:val="21"/>
    <w:autoRedefine/>
    <w:qFormat/>
    <w:uiPriority w:val="0"/>
    <w:rPr>
      <w:rFonts w:asciiTheme="majorHAnsi" w:hAnsiTheme="majorHAnsi" w:cstheme="majorBidi"/>
      <w:b/>
      <w:bCs/>
      <w:kern w:val="2"/>
      <w:sz w:val="32"/>
      <w:szCs w:val="32"/>
    </w:rPr>
  </w:style>
  <w:style w:type="character" w:customStyle="1" w:styleId="73">
    <w:name w:val="批注文字 Char"/>
    <w:basedOn w:val="21"/>
    <w:link w:val="7"/>
    <w:autoRedefine/>
    <w:semiHidden/>
    <w:qFormat/>
    <w:uiPriority w:val="99"/>
    <w:rPr>
      <w:rFonts w:ascii="Times New Roman" w:hAnsi="Times New Roman"/>
      <w:kern w:val="2"/>
      <w:sz w:val="21"/>
      <w:szCs w:val="24"/>
    </w:rPr>
  </w:style>
  <w:style w:type="character" w:customStyle="1" w:styleId="74">
    <w:name w:val="纯文本 Char"/>
    <w:basedOn w:val="21"/>
    <w:link w:val="10"/>
    <w:autoRedefine/>
    <w:qFormat/>
    <w:uiPriority w:val="0"/>
    <w:rPr>
      <w:rFonts w:ascii="Times New Roman" w:hAnsi="Times New Roman"/>
      <w:kern w:val="2"/>
      <w:sz w:val="21"/>
    </w:rPr>
  </w:style>
  <w:style w:type="character" w:customStyle="1" w:styleId="75">
    <w:name w:val="批注主题 Char"/>
    <w:basedOn w:val="73"/>
    <w:link w:val="18"/>
    <w:autoRedefine/>
    <w:semiHidden/>
    <w:qFormat/>
    <w:uiPriority w:val="99"/>
    <w:rPr>
      <w:rFonts w:ascii="Times New Roman" w:hAnsi="Times New Roman"/>
      <w:b/>
      <w:bCs/>
      <w:kern w:val="2"/>
      <w:sz w:val="21"/>
      <w:szCs w:val="24"/>
    </w:rPr>
  </w:style>
  <w:style w:type="paragraph" w:customStyle="1" w:styleId="76">
    <w:name w:val="1-1章"/>
    <w:basedOn w:val="1"/>
    <w:autoRedefine/>
    <w:qFormat/>
    <w:uiPriority w:val="0"/>
    <w:pPr>
      <w:spacing w:line="480" w:lineRule="exact"/>
      <w:jc w:val="center"/>
      <w:outlineLvl w:val="0"/>
    </w:pPr>
    <w:rPr>
      <w:rFonts w:ascii="黑体" w:hAnsi="黑体" w:eastAsia="黑体"/>
      <w:b/>
      <w:bCs/>
      <w:sz w:val="36"/>
      <w:szCs w:val="36"/>
    </w:rPr>
  </w:style>
  <w:style w:type="paragraph" w:customStyle="1" w:styleId="77">
    <w:name w:val="2流程图"/>
    <w:basedOn w:val="78"/>
    <w:autoRedefine/>
    <w:qFormat/>
    <w:uiPriority w:val="0"/>
    <w:rPr>
      <w:color w:val="1B75BC"/>
    </w:rPr>
  </w:style>
  <w:style w:type="paragraph" w:customStyle="1" w:styleId="78">
    <w:name w:val="流程图标题 (文章样式)"/>
    <w:basedOn w:val="79"/>
    <w:autoRedefine/>
    <w:qFormat/>
    <w:uiPriority w:val="99"/>
    <w:pPr>
      <w:spacing w:line="280" w:lineRule="atLeast"/>
      <w:jc w:val="center"/>
    </w:pPr>
    <w:rPr>
      <w:rFonts w:ascii="方正宋黑_GBK" w:eastAsia="方正宋黑_GBK" w:cs="方正宋黑_GBK"/>
      <w:color w:val="267FF4"/>
      <w:sz w:val="21"/>
      <w:szCs w:val="21"/>
    </w:rPr>
  </w:style>
  <w:style w:type="paragraph" w:customStyle="1" w:styleId="79">
    <w:name w:val="内文 (文章样式)"/>
    <w:basedOn w:val="1"/>
    <w:autoRedefine/>
    <w:qFormat/>
    <w:uiPriority w:val="99"/>
    <w:pPr>
      <w:autoSpaceDE w:val="0"/>
      <w:autoSpaceDN w:val="0"/>
      <w:adjustRightInd w:val="0"/>
      <w:spacing w:line="360" w:lineRule="auto"/>
      <w:textAlignment w:val="center"/>
    </w:pPr>
    <w:rPr>
      <w:rFonts w:ascii="方正黑体_GBK" w:eastAsia="方正黑体_GBK" w:cs="方正黑体_GBK"/>
      <w:color w:val="000000"/>
      <w:kern w:val="0"/>
      <w:sz w:val="20"/>
      <w:szCs w:val="20"/>
      <w:lang w:val="zh-CN"/>
    </w:rPr>
  </w:style>
  <w:style w:type="character" w:customStyle="1" w:styleId="80">
    <w:name w:val="button"/>
    <w:basedOn w:val="21"/>
    <w:autoRedefine/>
    <w:qFormat/>
    <w:uiPriority w:val="0"/>
  </w:style>
  <w:style w:type="character" w:customStyle="1" w:styleId="81">
    <w:name w:val="toolbartext"/>
    <w:basedOn w:val="21"/>
    <w:autoRedefine/>
    <w:qFormat/>
    <w:uiPriority w:val="0"/>
  </w:style>
  <w:style w:type="character" w:customStyle="1" w:styleId="82">
    <w:name w:val="active5"/>
    <w:basedOn w:val="21"/>
    <w:autoRedefine/>
    <w:qFormat/>
    <w:uiPriority w:val="0"/>
    <w:rPr>
      <w:bdr w:val="single" w:color="DDDDDD" w:sz="6" w:space="0"/>
      <w:shd w:val="clear" w:color="auto" w:fill="E8E8E8"/>
    </w:rPr>
  </w:style>
  <w:style w:type="character" w:customStyle="1" w:styleId="83">
    <w:name w:val="layui-layer-tabnow"/>
    <w:basedOn w:val="21"/>
    <w:autoRedefine/>
    <w:qFormat/>
    <w:uiPriority w:val="0"/>
    <w:rPr>
      <w:bdr w:val="single" w:color="CCCCCC" w:sz="6" w:space="0"/>
      <w:shd w:val="clear" w:color="auto" w:fill="FFFFFF"/>
    </w:rPr>
  </w:style>
  <w:style w:type="character" w:customStyle="1" w:styleId="84">
    <w:name w:val="first-child"/>
    <w:basedOn w:val="21"/>
    <w:autoRedefine/>
    <w:qFormat/>
    <w:uiPriority w:val="0"/>
  </w:style>
  <w:style w:type="character" w:customStyle="1" w:styleId="85">
    <w:name w:val="active7"/>
    <w:basedOn w:val="21"/>
    <w:autoRedefine/>
    <w:qFormat/>
    <w:uiPriority w:val="0"/>
    <w:rPr>
      <w:shd w:val="clear" w:color="auto" w:fill="F6F6F6"/>
    </w:rPr>
  </w:style>
  <w:style w:type="paragraph" w:customStyle="1" w:styleId="86">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正文首行缩进 21"/>
    <w:basedOn w:val="88"/>
    <w:autoRedefine/>
    <w:qFormat/>
    <w:uiPriority w:val="0"/>
    <w:pPr>
      <w:ind w:firstLine="420" w:firstLineChars="200"/>
    </w:pPr>
    <w:rPr>
      <w:rFonts w:ascii="Calibri" w:hAnsi="Calibri"/>
      <w:szCs w:val="22"/>
    </w:rPr>
  </w:style>
  <w:style w:type="paragraph" w:customStyle="1" w:styleId="88">
    <w:name w:val="Body Text Indent1"/>
    <w:basedOn w:val="1"/>
    <w:autoRedefine/>
    <w:qFormat/>
    <w:uiPriority w:val="0"/>
    <w:pPr>
      <w:spacing w:after="120"/>
      <w:ind w:left="420" w:leftChars="200"/>
    </w:pPr>
  </w:style>
  <w:style w:type="character" w:styleId="89">
    <w:name w:val="Placeholder Text"/>
    <w:basedOn w:val="21"/>
    <w:unhideWhenUsed/>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09E1-8204-41F7-ACD3-A1729DDE4A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3283</Words>
  <Characters>3982</Characters>
  <Lines>30</Lines>
  <Paragraphs>8</Paragraphs>
  <TotalTime>50</TotalTime>
  <ScaleCrop>false</ScaleCrop>
  <LinksUpToDate>false</LinksUpToDate>
  <CharactersWithSpaces>4150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2019-01-10T07:07:00Z</dcterms:created>
  <dc:creator>黄毅华</dc:creator>
  <cp:lastModifiedBy>徐～～</cp:lastModifiedBy>
  <cp:lastPrinted>2022-09-28T02:57:00Z</cp:lastPrinted>
  <dcterms:modified xsi:type="dcterms:W3CDTF">2024-06-13T03:14:41Z</dcterms:modified>
  <dc:title>广西农业职业技术学院文件</dc:title>
  <cp:revision>498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EEF3909237084005B6C24B5BCC9C525F</vt:lpwstr>
  </property>
</Properties>
</file>